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0B4" w:rsidRPr="007D50B4" w:rsidRDefault="007D50B4" w:rsidP="007D50B4">
      <w:pPr>
        <w:jc w:val="center"/>
        <w:rPr>
          <w:rFonts w:ascii="Century Gothic" w:hAnsi="Century Gothic"/>
          <w:b/>
          <w:bCs/>
          <w:u w:val="single"/>
        </w:rPr>
      </w:pPr>
      <w:r w:rsidRPr="007D50B4">
        <w:rPr>
          <w:rFonts w:ascii="Century Gothic" w:hAnsi="Century Gothic"/>
          <w:b/>
          <w:bCs/>
          <w:u w:val="single"/>
        </w:rPr>
        <w:t>University of Michigan Seeks Forensic Pathologist</w:t>
      </w:r>
    </w:p>
    <w:p w:rsidR="007D50B4" w:rsidRPr="007D50B4" w:rsidRDefault="007D50B4" w:rsidP="007D50B4">
      <w:pPr>
        <w:rPr>
          <w:rFonts w:ascii="Century Gothic" w:hAnsi="Century Gothic"/>
          <w:b/>
          <w:bCs/>
        </w:rPr>
      </w:pPr>
    </w:p>
    <w:p w:rsidR="007D50B4" w:rsidRPr="007D50B4" w:rsidRDefault="007D50B4" w:rsidP="007D50B4">
      <w:pPr>
        <w:rPr>
          <w:rFonts w:ascii="Century Gothic" w:hAnsi="Century Gothic"/>
          <w:bCs/>
        </w:rPr>
      </w:pPr>
      <w:r w:rsidRPr="007D50B4">
        <w:rPr>
          <w:rFonts w:ascii="Century Gothic" w:hAnsi="Century Gothic"/>
          <w:bCs/>
        </w:rPr>
        <w:t>This role includes affiliation with the University of Michigan, Michigan Medicine, and Mott Children’s Hospitals, allowing for consultations in many pathology subspecialties, including pediatric pathology; neuropathology; surgical pathology; and in-house microbiology, clinical chemistry, and specimen processing. </w:t>
      </w:r>
      <w:r w:rsidRPr="007D50B4">
        <w:rPr>
          <w:rFonts w:ascii="Century Gothic" w:hAnsi="Century Gothic"/>
          <w:bCs/>
        </w:rPr>
        <w:br/>
      </w:r>
      <w:r w:rsidRPr="007D50B4">
        <w:rPr>
          <w:rFonts w:ascii="Century Gothic" w:hAnsi="Century Gothic"/>
          <w:bCs/>
        </w:rPr>
        <w:br/>
        <w:t>With more than 185 faculty members and 850 trainees and staff members, the Pathology Department is the third largest clinical department at the University of Michigan. It is known for its collaborative and accomplished teams who work together to provide the best patient care possible while also performing cutting-edge research regarding disease pathogenesis.</w:t>
      </w:r>
    </w:p>
    <w:p w:rsidR="007D50B4" w:rsidRPr="007D50B4" w:rsidRDefault="007D50B4" w:rsidP="007D50B4">
      <w:pPr>
        <w:numPr>
          <w:ilvl w:val="0"/>
          <w:numId w:val="1"/>
        </w:numPr>
        <w:rPr>
          <w:rFonts w:ascii="Century Gothic" w:hAnsi="Century Gothic"/>
          <w:bCs/>
        </w:rPr>
      </w:pPr>
      <w:r w:rsidRPr="007D50B4">
        <w:rPr>
          <w:rFonts w:ascii="Century Gothic" w:hAnsi="Century Gothic"/>
          <w:bCs/>
        </w:rPr>
        <w:t>The qualified candidate will earn a competitive salary with excellent benefits, paid time off, and retirement plans.</w:t>
      </w:r>
    </w:p>
    <w:p w:rsidR="007D50B4" w:rsidRPr="007D50B4" w:rsidRDefault="007D50B4" w:rsidP="007D50B4">
      <w:pPr>
        <w:numPr>
          <w:ilvl w:val="0"/>
          <w:numId w:val="1"/>
        </w:numPr>
        <w:rPr>
          <w:rFonts w:ascii="Century Gothic" w:hAnsi="Century Gothic"/>
          <w:bCs/>
        </w:rPr>
      </w:pPr>
      <w:r w:rsidRPr="007D50B4">
        <w:rPr>
          <w:rFonts w:ascii="Century Gothic" w:hAnsi="Century Gothic"/>
          <w:bCs/>
        </w:rPr>
        <w:t>This is a unique opportunity to work a wide range of cases, including traumatic, natural, and toxicological deaths.</w:t>
      </w:r>
    </w:p>
    <w:p w:rsidR="007D50B4" w:rsidRPr="007D50B4" w:rsidRDefault="007D50B4" w:rsidP="007D50B4">
      <w:pPr>
        <w:numPr>
          <w:ilvl w:val="0"/>
          <w:numId w:val="1"/>
        </w:numPr>
        <w:rPr>
          <w:rFonts w:ascii="Century Gothic" w:hAnsi="Century Gothic"/>
          <w:bCs/>
        </w:rPr>
      </w:pPr>
      <w:r w:rsidRPr="007D50B4">
        <w:rPr>
          <w:rFonts w:ascii="Century Gothic" w:hAnsi="Century Gothic"/>
          <w:bCs/>
        </w:rPr>
        <w:t>The incoming physician will work alongside experienced autopsy technicians, forensic pathology fellows, a team of investigators, and a full-time biomedical photographer.</w:t>
      </w:r>
    </w:p>
    <w:p w:rsidR="007D50B4" w:rsidRPr="007D50B4" w:rsidRDefault="007D50B4" w:rsidP="007D50B4">
      <w:pPr>
        <w:numPr>
          <w:ilvl w:val="0"/>
          <w:numId w:val="1"/>
        </w:numPr>
        <w:rPr>
          <w:rFonts w:ascii="Century Gothic" w:hAnsi="Century Gothic"/>
          <w:bCs/>
        </w:rPr>
      </w:pPr>
      <w:r w:rsidRPr="007D50B4">
        <w:rPr>
          <w:rFonts w:ascii="Century Gothic" w:hAnsi="Century Gothic"/>
          <w:bCs/>
        </w:rPr>
        <w:t>Consulting forensic anthropologist, odon</w:t>
      </w:r>
      <w:r>
        <w:rPr>
          <w:rFonts w:ascii="Century Gothic" w:hAnsi="Century Gothic"/>
          <w:bCs/>
        </w:rPr>
        <w:t>a</w:t>
      </w:r>
      <w:r w:rsidRPr="007D50B4">
        <w:rPr>
          <w:rFonts w:ascii="Century Gothic" w:hAnsi="Century Gothic"/>
          <w:bCs/>
        </w:rPr>
        <w:t>tologist, and entomologist on staff</w:t>
      </w:r>
    </w:p>
    <w:p w:rsidR="007D50B4" w:rsidRPr="007D50B4" w:rsidRDefault="007D50B4" w:rsidP="007D50B4">
      <w:pPr>
        <w:numPr>
          <w:ilvl w:val="0"/>
          <w:numId w:val="1"/>
        </w:numPr>
        <w:rPr>
          <w:rFonts w:ascii="Century Gothic" w:hAnsi="Century Gothic"/>
          <w:bCs/>
        </w:rPr>
      </w:pPr>
      <w:r w:rsidRPr="007D50B4">
        <w:rPr>
          <w:rFonts w:ascii="Century Gothic" w:hAnsi="Century Gothic"/>
          <w:bCs/>
        </w:rPr>
        <w:t>Candidates of all experience levels are encourag</w:t>
      </w:r>
      <w:bookmarkStart w:id="0" w:name="_GoBack"/>
      <w:bookmarkEnd w:id="0"/>
      <w:r w:rsidRPr="007D50B4">
        <w:rPr>
          <w:rFonts w:ascii="Century Gothic" w:hAnsi="Century Gothic"/>
          <w:bCs/>
        </w:rPr>
        <w:t>ed to apply.</w:t>
      </w:r>
    </w:p>
    <w:p w:rsidR="007D50B4" w:rsidRPr="007D50B4" w:rsidRDefault="007D50B4" w:rsidP="007D50B4">
      <w:pPr>
        <w:jc w:val="center"/>
        <w:rPr>
          <w:rFonts w:ascii="Century Gothic" w:hAnsi="Century Gothic"/>
          <w:b/>
          <w:bCs/>
        </w:rPr>
      </w:pPr>
      <w:r w:rsidRPr="007D50B4">
        <w:rPr>
          <w:rFonts w:ascii="Century Gothic" w:hAnsi="Century Gothic"/>
          <w:bCs/>
        </w:rPr>
        <w:br/>
      </w:r>
      <w:r w:rsidRPr="007D50B4">
        <w:rPr>
          <w:rFonts w:ascii="Century Gothic" w:hAnsi="Century Gothic"/>
          <w:b/>
          <w:bCs/>
        </w:rPr>
        <w:t>UNIVERSITY OF MICHIGAN HOSPITALS—MICHIGAN MEDICINE WAS RANKED #11 IN THE NATION IN THE</w:t>
      </w:r>
      <w:r w:rsidRPr="007D50B4">
        <w:rPr>
          <w:rFonts w:ascii="Century Gothic" w:hAnsi="Century Gothic"/>
          <w:b/>
          <w:bCs/>
          <w:i/>
          <w:iCs/>
        </w:rPr>
        <w:t> U.S. NEWS</w:t>
      </w:r>
      <w:r w:rsidRPr="007D50B4">
        <w:rPr>
          <w:rFonts w:ascii="Century Gothic" w:hAnsi="Century Gothic"/>
          <w:b/>
          <w:bCs/>
        </w:rPr>
        <w:t> 2019–20 BEST HOSPITALS HONOR ROLL</w:t>
      </w:r>
    </w:p>
    <w:p w:rsidR="007D50B4" w:rsidRPr="007D50B4" w:rsidRDefault="007D50B4" w:rsidP="007D50B4">
      <w:pPr>
        <w:rPr>
          <w:rFonts w:ascii="Century Gothic" w:hAnsi="Century Gothic"/>
          <w:bCs/>
        </w:rPr>
      </w:pPr>
      <w:r w:rsidRPr="007D50B4">
        <w:rPr>
          <w:rFonts w:ascii="Century Gothic" w:hAnsi="Century Gothic"/>
          <w:bCs/>
        </w:rPr>
        <w:br/>
        <w:t>Ranked by </w:t>
      </w:r>
      <w:r w:rsidRPr="007D50B4">
        <w:rPr>
          <w:rFonts w:ascii="Century Gothic" w:hAnsi="Century Gothic"/>
          <w:bCs/>
          <w:i/>
          <w:iCs/>
        </w:rPr>
        <w:t>Niche </w:t>
      </w:r>
      <w:r w:rsidRPr="007D50B4">
        <w:rPr>
          <w:rFonts w:ascii="Century Gothic" w:hAnsi="Century Gothic"/>
          <w:bCs/>
        </w:rPr>
        <w:t>as the #2 best city to live in America, Ann Arbor offers an array of events and activities perfect for families and individuals alike. Filled with diversity and friendly individuals, our community will help you feel right at home as soon as you arrive.</w:t>
      </w:r>
    </w:p>
    <w:p w:rsidR="007D50B4" w:rsidRPr="007D50B4" w:rsidRDefault="007D50B4" w:rsidP="007D50B4">
      <w:pPr>
        <w:numPr>
          <w:ilvl w:val="0"/>
          <w:numId w:val="2"/>
        </w:numPr>
        <w:rPr>
          <w:rFonts w:ascii="Century Gothic" w:hAnsi="Century Gothic"/>
          <w:bCs/>
        </w:rPr>
      </w:pPr>
      <w:r w:rsidRPr="007D50B4">
        <w:rPr>
          <w:rFonts w:ascii="Century Gothic" w:hAnsi="Century Gothic"/>
          <w:bCs/>
        </w:rPr>
        <w:t>Ann Arbor boasts exceptional public and private schools, including two of the top 10 best public high schools and the #3 best private high school in the state, as well as the #1 public university in America (</w:t>
      </w:r>
      <w:r w:rsidRPr="007D50B4">
        <w:rPr>
          <w:rFonts w:ascii="Century Gothic" w:hAnsi="Century Gothic"/>
          <w:bCs/>
          <w:i/>
          <w:iCs/>
        </w:rPr>
        <w:t>Niche</w:t>
      </w:r>
      <w:r w:rsidRPr="007D50B4">
        <w:rPr>
          <w:rFonts w:ascii="Century Gothic" w:hAnsi="Century Gothic"/>
          <w:bCs/>
        </w:rPr>
        <w:t>)</w:t>
      </w:r>
    </w:p>
    <w:p w:rsidR="007D50B4" w:rsidRPr="007D50B4" w:rsidRDefault="007D50B4" w:rsidP="007D50B4">
      <w:pPr>
        <w:numPr>
          <w:ilvl w:val="0"/>
          <w:numId w:val="2"/>
        </w:numPr>
        <w:rPr>
          <w:rFonts w:ascii="Century Gothic" w:hAnsi="Century Gothic"/>
          <w:bCs/>
        </w:rPr>
      </w:pPr>
      <w:r w:rsidRPr="007D50B4">
        <w:rPr>
          <w:rFonts w:ascii="Century Gothic" w:hAnsi="Century Gothic"/>
          <w:bCs/>
        </w:rPr>
        <w:t>Detroit offers professional sporting events, incredible shopping and dining options, an international airport, and a variety of historical and cultural attractions </w:t>
      </w:r>
    </w:p>
    <w:p w:rsidR="007D50B4" w:rsidRPr="007D50B4" w:rsidRDefault="007D50B4" w:rsidP="007D50B4">
      <w:pPr>
        <w:numPr>
          <w:ilvl w:val="0"/>
          <w:numId w:val="2"/>
        </w:numPr>
        <w:rPr>
          <w:rFonts w:ascii="Century Gothic" w:hAnsi="Century Gothic"/>
          <w:bCs/>
        </w:rPr>
      </w:pPr>
      <w:r w:rsidRPr="007D50B4">
        <w:rPr>
          <w:rFonts w:ascii="Century Gothic" w:hAnsi="Century Gothic"/>
          <w:bCs/>
        </w:rPr>
        <w:t>Experience an active lifestyle with an abundance of outdoor recreation, including hiking, biking, golfing, camping, kayaking, and fishing </w:t>
      </w:r>
    </w:p>
    <w:p w:rsidR="007D50B4" w:rsidRPr="007D50B4" w:rsidRDefault="007D50B4" w:rsidP="007D50B4">
      <w:pPr>
        <w:rPr>
          <w:rFonts w:ascii="Century Gothic" w:hAnsi="Century Gothic"/>
          <w:bCs/>
        </w:rPr>
      </w:pPr>
      <w:r w:rsidRPr="007D50B4">
        <w:rPr>
          <w:rFonts w:ascii="Century Gothic" w:hAnsi="Century Gothic"/>
          <w:bCs/>
          <w:i/>
          <w:iCs/>
        </w:rPr>
        <w:lastRenderedPageBreak/>
        <w:t>Candidates interested in any of these positions must submit an inquiry to Merritt Hawkins to be considered.</w:t>
      </w:r>
    </w:p>
    <w:p w:rsidR="007D50B4" w:rsidRPr="007D50B4" w:rsidRDefault="007D50B4" w:rsidP="007D50B4">
      <w:pPr>
        <w:jc w:val="center"/>
        <w:rPr>
          <w:rFonts w:ascii="Century Gothic" w:hAnsi="Century Gothic"/>
          <w:b/>
          <w:bCs/>
        </w:rPr>
      </w:pPr>
      <w:r w:rsidRPr="007D50B4">
        <w:rPr>
          <w:rFonts w:ascii="Century Gothic" w:hAnsi="Century Gothic"/>
          <w:b/>
          <w:bCs/>
        </w:rPr>
        <w:br/>
      </w:r>
      <w:r w:rsidRPr="007D50B4">
        <w:rPr>
          <w:rFonts w:ascii="Century Gothic" w:hAnsi="Century Gothic"/>
          <w:b/>
          <w:bCs/>
          <w:i/>
          <w:iCs/>
        </w:rPr>
        <w:t>U.S. NEWS</w:t>
      </w:r>
      <w:r w:rsidRPr="007D50B4">
        <w:rPr>
          <w:rFonts w:ascii="Century Gothic" w:hAnsi="Century Gothic"/>
          <w:b/>
          <w:bCs/>
        </w:rPr>
        <w:t> RANKED MICHIGAN #5 IN BEST STATES FOR AFFORDABILITY AND IN THE TOP 15 IN BEST STATES FOR HEALTHCARE ACCESS</w:t>
      </w:r>
    </w:p>
    <w:p w:rsidR="007D50B4" w:rsidRPr="007D50B4" w:rsidRDefault="007D50B4" w:rsidP="007D50B4">
      <w:pPr>
        <w:jc w:val="center"/>
        <w:rPr>
          <w:rFonts w:ascii="Century Gothic" w:hAnsi="Century Gothic"/>
          <w:b/>
          <w:bCs/>
        </w:rPr>
      </w:pPr>
    </w:p>
    <w:p w:rsidR="007D50B4" w:rsidRPr="007D50B4" w:rsidRDefault="007D50B4" w:rsidP="007D50B4">
      <w:pPr>
        <w:rPr>
          <w:rFonts w:ascii="Century Gothic" w:hAnsi="Century Gothic"/>
          <w:bCs/>
        </w:rPr>
      </w:pPr>
      <w:r w:rsidRPr="007D50B4">
        <w:rPr>
          <w:rFonts w:ascii="Century Gothic" w:hAnsi="Century Gothic"/>
          <w:bCs/>
        </w:rPr>
        <w:t>For immediate consideration please inquire with an updated copy of your CV so we can discuss the position by phone. Also, inform me of your best available times to speak. I look forward to your reply and thank you for your review. Please do not delay as we anticipate a significant response.</w:t>
      </w:r>
    </w:p>
    <w:p w:rsidR="007D50B4" w:rsidRPr="007D50B4" w:rsidRDefault="007D50B4" w:rsidP="007D50B4">
      <w:pPr>
        <w:rPr>
          <w:rFonts w:ascii="Century Gothic" w:hAnsi="Century Gothic"/>
          <w:bCs/>
        </w:rPr>
      </w:pPr>
    </w:p>
    <w:p w:rsidR="007D50B4" w:rsidRPr="007D50B4" w:rsidRDefault="007D50B4" w:rsidP="007D50B4">
      <w:pPr>
        <w:rPr>
          <w:rFonts w:ascii="Century Gothic" w:hAnsi="Century Gothic"/>
          <w:bCs/>
        </w:rPr>
      </w:pPr>
      <w:r w:rsidRPr="007D50B4">
        <w:rPr>
          <w:rFonts w:ascii="Century Gothic" w:hAnsi="Century Gothic"/>
          <w:bCs/>
        </w:rPr>
        <w:t xml:space="preserve">Please contact </w:t>
      </w:r>
      <w:r w:rsidRPr="007D50B4">
        <w:rPr>
          <w:rFonts w:ascii="Century Gothic" w:hAnsi="Century Gothic"/>
          <w:b/>
          <w:bCs/>
        </w:rPr>
        <w:t>Allison Homer</w:t>
      </w:r>
      <w:r w:rsidRPr="007D50B4">
        <w:rPr>
          <w:rFonts w:ascii="Century Gothic" w:hAnsi="Century Gothic"/>
          <w:bCs/>
        </w:rPr>
        <w:t xml:space="preserve"> at </w:t>
      </w:r>
      <w:r w:rsidRPr="007D50B4">
        <w:rPr>
          <w:rFonts w:ascii="Century Gothic" w:hAnsi="Century Gothic"/>
          <w:bCs/>
          <w:i/>
        </w:rPr>
        <w:t>medcareers@merritthawkins.com</w:t>
      </w:r>
      <w:r w:rsidRPr="007D50B4">
        <w:rPr>
          <w:rFonts w:ascii="Century Gothic" w:hAnsi="Century Gothic"/>
          <w:bCs/>
        </w:rPr>
        <w:t xml:space="preserve"> or at </w:t>
      </w:r>
      <w:r w:rsidRPr="007D50B4">
        <w:rPr>
          <w:rFonts w:ascii="Century Gothic" w:hAnsi="Century Gothic"/>
          <w:b/>
          <w:bCs/>
        </w:rPr>
        <w:t>(866) 406-0269</w:t>
      </w:r>
      <w:r w:rsidRPr="007D50B4">
        <w:rPr>
          <w:rFonts w:ascii="Century Gothic" w:hAnsi="Century Gothic"/>
          <w:bCs/>
        </w:rPr>
        <w:t xml:space="preserve"> and reference </w:t>
      </w:r>
      <w:r w:rsidRPr="007D50B4">
        <w:rPr>
          <w:rFonts w:ascii="Century Gothic" w:hAnsi="Century Gothic"/>
          <w:b/>
          <w:bCs/>
        </w:rPr>
        <w:t>PATH-108279</w:t>
      </w:r>
    </w:p>
    <w:p w:rsidR="007D50B4" w:rsidRPr="007D50B4" w:rsidRDefault="007D50B4" w:rsidP="007D50B4">
      <w:pPr>
        <w:rPr>
          <w:b/>
          <w:bCs/>
        </w:rPr>
      </w:pPr>
    </w:p>
    <w:p w:rsidR="00087CAB" w:rsidRDefault="00087CAB"/>
    <w:sectPr w:rsidR="00087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5610E"/>
    <w:multiLevelType w:val="multilevel"/>
    <w:tmpl w:val="31E8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27E2B"/>
    <w:multiLevelType w:val="multilevel"/>
    <w:tmpl w:val="3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B4"/>
    <w:rsid w:val="00087CAB"/>
    <w:rsid w:val="007D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7E8B6-B480-4643-9BF2-45B8B819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244493">
      <w:bodyDiv w:val="1"/>
      <w:marLeft w:val="0"/>
      <w:marRight w:val="0"/>
      <w:marTop w:val="0"/>
      <w:marBottom w:val="0"/>
      <w:divBdr>
        <w:top w:val="none" w:sz="0" w:space="0" w:color="auto"/>
        <w:left w:val="none" w:sz="0" w:space="0" w:color="auto"/>
        <w:bottom w:val="none" w:sz="0" w:space="0" w:color="auto"/>
        <w:right w:val="none" w:sz="0" w:space="0" w:color="auto"/>
      </w:divBdr>
    </w:div>
    <w:div w:id="961156141">
      <w:bodyDiv w:val="1"/>
      <w:marLeft w:val="0"/>
      <w:marRight w:val="0"/>
      <w:marTop w:val="0"/>
      <w:marBottom w:val="0"/>
      <w:divBdr>
        <w:top w:val="none" w:sz="0" w:space="0" w:color="auto"/>
        <w:left w:val="none" w:sz="0" w:space="0" w:color="auto"/>
        <w:bottom w:val="none" w:sz="0" w:space="0" w:color="auto"/>
        <w:right w:val="none" w:sz="0" w:space="0" w:color="auto"/>
      </w:divBdr>
    </w:div>
    <w:div w:id="111012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AMN Healthcare</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Powers</dc:creator>
  <cp:keywords/>
  <dc:description/>
  <cp:lastModifiedBy>Lyndsay Powers</cp:lastModifiedBy>
  <cp:revision>1</cp:revision>
  <dcterms:created xsi:type="dcterms:W3CDTF">2019-10-11T17:58:00Z</dcterms:created>
  <dcterms:modified xsi:type="dcterms:W3CDTF">2019-10-11T18:04:00Z</dcterms:modified>
</cp:coreProperties>
</file>