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8490" w14:textId="78D59FF6" w:rsidR="00C737AC" w:rsidRPr="002531C9" w:rsidRDefault="0096186E" w:rsidP="00C737AC">
      <w:pPr>
        <w:pStyle w:val="NoSpacing"/>
        <w:jc w:val="center"/>
        <w:rPr>
          <w:rFonts w:ascii="Arial" w:hAnsi="Arial" w:cs="Arial"/>
          <w:b/>
        </w:rPr>
      </w:pPr>
      <w:bookmarkStart w:id="0" w:name="_Hlk66985903"/>
      <w:r>
        <w:rPr>
          <w:rFonts w:ascii="Arial" w:hAnsi="Arial" w:cs="Arial"/>
          <w:b/>
        </w:rPr>
        <w:t>M</w:t>
      </w:r>
      <w:r w:rsidR="00C737AC" w:rsidRPr="002531C9">
        <w:rPr>
          <w:rFonts w:ascii="Arial" w:hAnsi="Arial" w:cs="Arial"/>
          <w:b/>
        </w:rPr>
        <w:t>IAMI-DADE COUNTY</w:t>
      </w:r>
    </w:p>
    <w:p w14:paraId="15625B1C" w14:textId="77777777" w:rsidR="00C737AC" w:rsidRPr="002531C9" w:rsidRDefault="00C737AC" w:rsidP="00C737AC">
      <w:pPr>
        <w:pStyle w:val="NoSpacing"/>
        <w:jc w:val="center"/>
        <w:rPr>
          <w:rFonts w:ascii="Arial" w:hAnsi="Arial" w:cs="Arial"/>
          <w:b/>
        </w:rPr>
      </w:pPr>
      <w:r w:rsidRPr="002531C9">
        <w:rPr>
          <w:rFonts w:ascii="Arial" w:hAnsi="Arial" w:cs="Arial"/>
          <w:b/>
        </w:rPr>
        <w:t xml:space="preserve"> Medical Examiner</w:t>
      </w:r>
    </w:p>
    <w:p w14:paraId="794E0FFE" w14:textId="77777777" w:rsidR="00C737AC" w:rsidRDefault="00C737AC" w:rsidP="00C737AC">
      <w:pPr>
        <w:pStyle w:val="NoSpacing"/>
        <w:jc w:val="center"/>
        <w:rPr>
          <w:rFonts w:ascii="Arial" w:hAnsi="Arial" w:cs="Arial"/>
        </w:rPr>
      </w:pPr>
      <w:r w:rsidRPr="002531C9">
        <w:rPr>
          <w:rFonts w:ascii="Arial" w:hAnsi="Arial" w:cs="Arial"/>
          <w:b/>
        </w:rPr>
        <w:t>Salary Range:  $</w:t>
      </w:r>
      <w:r w:rsidR="00DC792F" w:rsidRPr="002531C9">
        <w:rPr>
          <w:rFonts w:ascii="Arial" w:hAnsi="Arial" w:cs="Arial"/>
          <w:b/>
        </w:rPr>
        <w:t>185,389</w:t>
      </w:r>
      <w:r w:rsidRPr="002531C9">
        <w:rPr>
          <w:rFonts w:ascii="Arial" w:hAnsi="Arial" w:cs="Arial"/>
          <w:b/>
        </w:rPr>
        <w:t xml:space="preserve"> - $</w:t>
      </w:r>
      <w:r w:rsidR="00DC792F" w:rsidRPr="002531C9">
        <w:rPr>
          <w:rFonts w:ascii="Arial" w:hAnsi="Arial" w:cs="Arial"/>
          <w:b/>
        </w:rPr>
        <w:t>318,369</w:t>
      </w:r>
    </w:p>
    <w:p w14:paraId="42C886C6" w14:textId="77777777" w:rsidR="00C737AC" w:rsidRDefault="00C737AC">
      <w:pPr>
        <w:rPr>
          <w:rFonts w:ascii="Arial" w:hAnsi="Arial" w:cs="Arial"/>
        </w:rPr>
      </w:pPr>
    </w:p>
    <w:p w14:paraId="21E72B61" w14:textId="77777777" w:rsidR="00CC755B" w:rsidRDefault="00A506E3" w:rsidP="00CC755B">
      <w:pPr>
        <w:pStyle w:val="NoSpacing"/>
        <w:jc w:val="both"/>
        <w:rPr>
          <w:rFonts w:ascii="Arial" w:eastAsia="Times New Roman" w:hAnsi="Arial" w:cs="Arial"/>
          <w:sz w:val="21"/>
          <w:szCs w:val="21"/>
        </w:rPr>
      </w:pPr>
      <w:r w:rsidRPr="00A506E3">
        <w:rPr>
          <w:rFonts w:ascii="Arial" w:hAnsi="Arial" w:cs="Arial"/>
          <w:sz w:val="21"/>
          <w:szCs w:val="21"/>
        </w:rPr>
        <w:t xml:space="preserve">Miami-Dade County </w:t>
      </w:r>
      <w:r w:rsidR="00DC792F">
        <w:rPr>
          <w:rFonts w:ascii="Arial" w:hAnsi="Arial" w:cs="Arial"/>
          <w:sz w:val="21"/>
          <w:szCs w:val="21"/>
        </w:rPr>
        <w:t xml:space="preserve">is seeking a savant </w:t>
      </w:r>
      <w:r w:rsidRPr="00A506E3">
        <w:rPr>
          <w:rFonts w:ascii="Arial" w:hAnsi="Arial" w:cs="Arial"/>
          <w:sz w:val="21"/>
          <w:szCs w:val="21"/>
        </w:rPr>
        <w:t xml:space="preserve">Medical Examiner </w:t>
      </w:r>
      <w:r w:rsidR="00DC792F">
        <w:rPr>
          <w:rFonts w:ascii="Arial" w:hAnsi="Arial" w:cs="Arial"/>
          <w:sz w:val="21"/>
          <w:szCs w:val="21"/>
        </w:rPr>
        <w:t>to</w:t>
      </w:r>
      <w:r w:rsidR="00C85712">
        <w:rPr>
          <w:rFonts w:ascii="Arial" w:hAnsi="Arial" w:cs="Arial"/>
          <w:sz w:val="21"/>
          <w:szCs w:val="21"/>
        </w:rPr>
        <w:t xml:space="preserve"> provide accurat</w:t>
      </w:r>
      <w:r w:rsidR="00E72449">
        <w:rPr>
          <w:rFonts w:ascii="Arial" w:hAnsi="Arial" w:cs="Arial"/>
          <w:sz w:val="21"/>
          <w:szCs w:val="21"/>
        </w:rPr>
        <w:t>e, timely, dignified, compassio</w:t>
      </w:r>
      <w:r w:rsidR="00C85712">
        <w:rPr>
          <w:rFonts w:ascii="Arial" w:hAnsi="Arial" w:cs="Arial"/>
          <w:sz w:val="21"/>
          <w:szCs w:val="21"/>
        </w:rPr>
        <w:t xml:space="preserve">nate and professional death services for the residents of </w:t>
      </w:r>
      <w:r w:rsidR="00E72449">
        <w:rPr>
          <w:rFonts w:ascii="Arial" w:hAnsi="Arial" w:cs="Arial"/>
          <w:sz w:val="21"/>
          <w:szCs w:val="21"/>
        </w:rPr>
        <w:t>the</w:t>
      </w:r>
      <w:r w:rsidR="00C85712">
        <w:rPr>
          <w:rFonts w:ascii="Arial" w:hAnsi="Arial" w:cs="Arial"/>
          <w:sz w:val="21"/>
          <w:szCs w:val="21"/>
        </w:rPr>
        <w:t xml:space="preserve"> community. </w:t>
      </w:r>
      <w:r w:rsidRPr="00A506E3">
        <w:rPr>
          <w:rFonts w:ascii="Arial" w:hAnsi="Arial" w:cs="Arial"/>
          <w:sz w:val="21"/>
          <w:szCs w:val="21"/>
        </w:rPr>
        <w:t xml:space="preserve">The </w:t>
      </w:r>
      <w:r w:rsidR="00E72449">
        <w:rPr>
          <w:rFonts w:ascii="Arial" w:hAnsi="Arial" w:cs="Arial"/>
          <w:sz w:val="21"/>
          <w:szCs w:val="21"/>
        </w:rPr>
        <w:t xml:space="preserve">Medical Examiner is an executive </w:t>
      </w:r>
      <w:r w:rsidR="00053538">
        <w:rPr>
          <w:rFonts w:ascii="Arial" w:hAnsi="Arial" w:cs="Arial"/>
          <w:sz w:val="21"/>
          <w:szCs w:val="21"/>
        </w:rPr>
        <w:t xml:space="preserve">level position </w:t>
      </w:r>
      <w:r w:rsidRPr="00A506E3">
        <w:rPr>
          <w:rFonts w:ascii="Arial" w:hAnsi="Arial" w:cs="Arial"/>
          <w:sz w:val="21"/>
          <w:szCs w:val="21"/>
        </w:rPr>
        <w:t xml:space="preserve">responsible for the management </w:t>
      </w:r>
      <w:r w:rsidR="004D5A2C">
        <w:rPr>
          <w:rFonts w:ascii="Arial" w:hAnsi="Arial" w:cs="Arial"/>
          <w:sz w:val="21"/>
          <w:szCs w:val="21"/>
        </w:rPr>
        <w:t xml:space="preserve">and coordination </w:t>
      </w:r>
      <w:r w:rsidRPr="00A506E3">
        <w:rPr>
          <w:rFonts w:ascii="Arial" w:hAnsi="Arial" w:cs="Arial"/>
          <w:sz w:val="21"/>
          <w:szCs w:val="21"/>
        </w:rPr>
        <w:t xml:space="preserve">of </w:t>
      </w:r>
      <w:r w:rsidR="00E72449">
        <w:rPr>
          <w:rFonts w:ascii="Arial" w:hAnsi="Arial" w:cs="Arial"/>
          <w:sz w:val="21"/>
          <w:szCs w:val="21"/>
        </w:rPr>
        <w:t xml:space="preserve">complex scientific and administrative </w:t>
      </w:r>
      <w:r w:rsidRPr="00A506E3">
        <w:rPr>
          <w:rFonts w:ascii="Arial" w:hAnsi="Arial" w:cs="Arial"/>
          <w:sz w:val="21"/>
          <w:szCs w:val="21"/>
        </w:rPr>
        <w:t>operations in forensic pathology</w:t>
      </w:r>
      <w:r w:rsidR="004E5B38">
        <w:rPr>
          <w:rFonts w:ascii="Arial" w:hAnsi="Arial" w:cs="Arial"/>
          <w:sz w:val="21"/>
          <w:szCs w:val="21"/>
        </w:rPr>
        <w:t>,</w:t>
      </w:r>
      <w:r w:rsidRPr="00A506E3">
        <w:rPr>
          <w:rFonts w:ascii="Arial" w:hAnsi="Arial" w:cs="Arial"/>
          <w:sz w:val="21"/>
          <w:szCs w:val="21"/>
        </w:rPr>
        <w:t xml:space="preserve"> in accordance with local,</w:t>
      </w:r>
      <w:r w:rsidR="00DC792F">
        <w:rPr>
          <w:rFonts w:ascii="Arial" w:hAnsi="Arial" w:cs="Arial"/>
          <w:sz w:val="21"/>
          <w:szCs w:val="21"/>
        </w:rPr>
        <w:t xml:space="preserve"> </w:t>
      </w:r>
      <w:r w:rsidRPr="00A506E3">
        <w:rPr>
          <w:rFonts w:ascii="Arial" w:hAnsi="Arial" w:cs="Arial"/>
          <w:sz w:val="21"/>
          <w:szCs w:val="21"/>
        </w:rPr>
        <w:t>state and federal statutes and regulations.</w:t>
      </w:r>
      <w:r w:rsidR="007479AC" w:rsidRPr="007479AC">
        <w:rPr>
          <w:rFonts w:ascii="Arial" w:eastAsia="Times New Roman" w:hAnsi="Arial" w:cs="Arial"/>
          <w:sz w:val="21"/>
          <w:szCs w:val="21"/>
        </w:rPr>
        <w:t xml:space="preserve"> </w:t>
      </w:r>
      <w:r w:rsidR="007479AC">
        <w:rPr>
          <w:rFonts w:ascii="Arial" w:eastAsia="Times New Roman" w:hAnsi="Arial" w:cs="Arial"/>
          <w:sz w:val="21"/>
          <w:szCs w:val="21"/>
        </w:rPr>
        <w:t xml:space="preserve"> </w:t>
      </w:r>
    </w:p>
    <w:p w14:paraId="3C77ECB9" w14:textId="77777777" w:rsidR="00CC755B" w:rsidRDefault="00CC755B" w:rsidP="00CC755B">
      <w:pPr>
        <w:pStyle w:val="NoSpacing"/>
        <w:jc w:val="both"/>
        <w:rPr>
          <w:rFonts w:ascii="Arial" w:eastAsia="Times New Roman" w:hAnsi="Arial" w:cs="Arial"/>
          <w:sz w:val="21"/>
          <w:szCs w:val="21"/>
        </w:rPr>
      </w:pPr>
    </w:p>
    <w:p w14:paraId="5FC14FCB" w14:textId="706E680B" w:rsidR="001B49C9" w:rsidRDefault="00146A02" w:rsidP="00B82B39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</w:t>
      </w:r>
      <w:r w:rsidR="00D01FBD">
        <w:rPr>
          <w:rFonts w:ascii="Arial" w:hAnsi="Arial" w:cs="Arial"/>
          <w:sz w:val="21"/>
          <w:szCs w:val="21"/>
          <w:shd w:val="clear" w:color="auto" w:fill="FFFFFF"/>
        </w:rPr>
        <w:t xml:space="preserve">he Medical Examiner </w:t>
      </w:r>
      <w:r w:rsidR="00D01FBD">
        <w:rPr>
          <w:rFonts w:ascii="Arial" w:eastAsia="Times New Roman" w:hAnsi="Arial" w:cs="Arial"/>
          <w:sz w:val="21"/>
          <w:szCs w:val="21"/>
          <w:lang w:val="en"/>
        </w:rPr>
        <w:t xml:space="preserve">directs </w:t>
      </w:r>
      <w:r w:rsidR="00D01FBD" w:rsidRPr="00D01FBD">
        <w:rPr>
          <w:rFonts w:ascii="Arial" w:eastAsia="Times New Roman" w:hAnsi="Arial" w:cs="Arial"/>
          <w:sz w:val="21"/>
          <w:szCs w:val="21"/>
          <w:lang w:val="en"/>
        </w:rPr>
        <w:t xml:space="preserve">the planning and administration of </w:t>
      </w:r>
      <w:r w:rsidR="00D01FBD" w:rsidRPr="009A7A4B">
        <w:rPr>
          <w:rFonts w:ascii="Arial" w:hAnsi="Arial" w:cs="Arial"/>
          <w:sz w:val="21"/>
          <w:szCs w:val="21"/>
        </w:rPr>
        <w:t xml:space="preserve">autopsies </w:t>
      </w:r>
      <w:r w:rsidR="00D01FBD">
        <w:rPr>
          <w:rFonts w:ascii="Arial" w:hAnsi="Arial" w:cs="Arial"/>
          <w:sz w:val="21"/>
          <w:szCs w:val="21"/>
        </w:rPr>
        <w:t xml:space="preserve">and establishes protocols </w:t>
      </w:r>
      <w:r>
        <w:rPr>
          <w:rFonts w:ascii="Arial" w:hAnsi="Arial" w:cs="Arial"/>
          <w:sz w:val="21"/>
          <w:szCs w:val="21"/>
        </w:rPr>
        <w:t>for the</w:t>
      </w:r>
      <w:r w:rsidR="00D01FBD">
        <w:rPr>
          <w:rFonts w:ascii="Arial" w:hAnsi="Arial" w:cs="Arial"/>
          <w:sz w:val="21"/>
          <w:szCs w:val="21"/>
        </w:rPr>
        <w:t xml:space="preserve"> </w:t>
      </w:r>
      <w:r w:rsidR="00D01FBD" w:rsidRPr="00D01FBD">
        <w:rPr>
          <w:rFonts w:ascii="Arial" w:eastAsia="Times New Roman" w:hAnsi="Arial" w:cs="Arial"/>
          <w:sz w:val="21"/>
          <w:szCs w:val="21"/>
        </w:rPr>
        <w:t>safe</w:t>
      </w:r>
      <w:r w:rsidR="00915134">
        <w:rPr>
          <w:rFonts w:ascii="Arial" w:eastAsia="Times New Roman" w:hAnsi="Arial" w:cs="Arial"/>
          <w:sz w:val="21"/>
          <w:szCs w:val="21"/>
        </w:rPr>
        <w:t xml:space="preserve"> and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D01FBD" w:rsidRPr="00D01FBD">
        <w:rPr>
          <w:rFonts w:ascii="Arial" w:eastAsia="Times New Roman" w:hAnsi="Arial" w:cs="Arial"/>
          <w:sz w:val="21"/>
          <w:szCs w:val="21"/>
        </w:rPr>
        <w:t>efficient collection</w:t>
      </w:r>
      <w:r>
        <w:rPr>
          <w:rFonts w:ascii="Arial" w:eastAsia="Times New Roman" w:hAnsi="Arial" w:cs="Arial"/>
          <w:sz w:val="21"/>
          <w:szCs w:val="21"/>
        </w:rPr>
        <w:t xml:space="preserve">, </w:t>
      </w:r>
      <w:r w:rsidR="00D01FBD" w:rsidRPr="009A7A4B">
        <w:rPr>
          <w:rFonts w:ascii="Arial" w:hAnsi="Arial" w:cs="Arial"/>
          <w:sz w:val="21"/>
          <w:szCs w:val="21"/>
        </w:rPr>
        <w:t>preservation and analysis of human body fluids</w:t>
      </w:r>
      <w:r w:rsidR="002072B6">
        <w:rPr>
          <w:rFonts w:ascii="Arial" w:hAnsi="Arial" w:cs="Arial"/>
          <w:sz w:val="21"/>
          <w:szCs w:val="21"/>
        </w:rPr>
        <w:t xml:space="preserve"> and tissues</w:t>
      </w:r>
      <w:r w:rsidR="00D01FBD" w:rsidRPr="009A7A4B">
        <w:rPr>
          <w:rFonts w:ascii="Arial" w:hAnsi="Arial" w:cs="Arial"/>
          <w:sz w:val="21"/>
          <w:szCs w:val="21"/>
        </w:rPr>
        <w:t>;</w:t>
      </w:r>
      <w:r w:rsidR="00084A50">
        <w:rPr>
          <w:rFonts w:ascii="Arial" w:hAnsi="Arial" w:cs="Arial"/>
          <w:sz w:val="21"/>
          <w:szCs w:val="21"/>
        </w:rPr>
        <w:t xml:space="preserve"> investigates and processes approximately 14,000 cases annually which includes cremation requests</w:t>
      </w:r>
      <w:r w:rsidR="00771BE9">
        <w:rPr>
          <w:rFonts w:ascii="Arial" w:hAnsi="Arial" w:cs="Arial"/>
          <w:sz w:val="21"/>
          <w:szCs w:val="21"/>
        </w:rPr>
        <w:t xml:space="preserve">, consulting on autopsy, toxicology and pathology cases; </w:t>
      </w:r>
      <w:r w:rsidR="00771BE9" w:rsidRPr="00D01FBD">
        <w:rPr>
          <w:rFonts w:ascii="Arial" w:eastAsia="Times New Roman" w:hAnsi="Arial" w:cs="Arial"/>
          <w:sz w:val="21"/>
          <w:szCs w:val="21"/>
        </w:rPr>
        <w:t>administration of indigent burial and cremation programs</w:t>
      </w:r>
      <w:r w:rsidR="00771BE9">
        <w:rPr>
          <w:rFonts w:ascii="Arial" w:eastAsia="Times New Roman" w:hAnsi="Arial" w:cs="Arial"/>
          <w:sz w:val="21"/>
          <w:szCs w:val="21"/>
        </w:rPr>
        <w:t>;</w:t>
      </w:r>
      <w:r w:rsidR="00A2582B">
        <w:rPr>
          <w:rFonts w:ascii="Arial" w:eastAsia="Times New Roman" w:hAnsi="Arial" w:cs="Arial"/>
          <w:sz w:val="21"/>
          <w:szCs w:val="21"/>
        </w:rPr>
        <w:t xml:space="preserve"> </w:t>
      </w:r>
      <w:r w:rsidR="00B82B39">
        <w:rPr>
          <w:rFonts w:ascii="Arial" w:eastAsia="Times New Roman" w:hAnsi="Arial" w:cs="Arial"/>
          <w:sz w:val="21"/>
          <w:szCs w:val="21"/>
        </w:rPr>
        <w:t>assist</w:t>
      </w:r>
      <w:r w:rsidR="002072B6">
        <w:rPr>
          <w:rFonts w:ascii="Arial" w:eastAsia="Times New Roman" w:hAnsi="Arial" w:cs="Arial"/>
          <w:sz w:val="21"/>
          <w:szCs w:val="21"/>
        </w:rPr>
        <w:t>s</w:t>
      </w:r>
      <w:r w:rsidR="00B82B39">
        <w:rPr>
          <w:rFonts w:ascii="Arial" w:eastAsia="Times New Roman" w:hAnsi="Arial" w:cs="Arial"/>
          <w:sz w:val="21"/>
          <w:szCs w:val="21"/>
        </w:rPr>
        <w:t xml:space="preserve"> in</w:t>
      </w:r>
      <w:r w:rsidR="00A2582B">
        <w:rPr>
          <w:rFonts w:ascii="Arial" w:eastAsia="Times New Roman" w:hAnsi="Arial" w:cs="Arial"/>
          <w:sz w:val="21"/>
          <w:szCs w:val="21"/>
        </w:rPr>
        <w:t xml:space="preserve"> </w:t>
      </w:r>
      <w:r w:rsidR="00B82B39">
        <w:rPr>
          <w:rFonts w:ascii="Arial" w:eastAsia="Times New Roman" w:hAnsi="Arial" w:cs="Arial"/>
          <w:sz w:val="21"/>
          <w:szCs w:val="21"/>
        </w:rPr>
        <w:t>facilitating</w:t>
      </w:r>
      <w:r w:rsidR="00A2582B">
        <w:rPr>
          <w:rFonts w:ascii="Arial" w:eastAsia="Times New Roman" w:hAnsi="Arial" w:cs="Arial"/>
          <w:sz w:val="21"/>
          <w:szCs w:val="21"/>
        </w:rPr>
        <w:t xml:space="preserve"> organ, bone and tissue donor cases; </w:t>
      </w:r>
      <w:r w:rsidR="002531C9">
        <w:rPr>
          <w:rFonts w:ascii="Arial" w:eastAsia="Times New Roman" w:hAnsi="Arial" w:cs="Arial"/>
          <w:sz w:val="21"/>
          <w:szCs w:val="21"/>
        </w:rPr>
        <w:t>crime scene</w:t>
      </w:r>
      <w:r w:rsidR="002072B6">
        <w:rPr>
          <w:rFonts w:ascii="Arial" w:eastAsia="Times New Roman" w:hAnsi="Arial" w:cs="Arial"/>
          <w:sz w:val="21"/>
          <w:szCs w:val="21"/>
        </w:rPr>
        <w:t xml:space="preserve"> </w:t>
      </w:r>
      <w:r w:rsidR="00771BE9" w:rsidRPr="002531C9">
        <w:rPr>
          <w:rFonts w:ascii="Arial" w:eastAsia="Times New Roman" w:hAnsi="Arial" w:cs="Arial"/>
          <w:sz w:val="21"/>
          <w:szCs w:val="21"/>
        </w:rPr>
        <w:t>photography</w:t>
      </w:r>
      <w:r w:rsidR="00B82B39">
        <w:rPr>
          <w:rFonts w:ascii="Arial" w:eastAsia="Times New Roman" w:hAnsi="Arial" w:cs="Arial"/>
          <w:sz w:val="21"/>
          <w:szCs w:val="21"/>
        </w:rPr>
        <w:t>;</w:t>
      </w:r>
      <w:r w:rsidR="00771BE9">
        <w:rPr>
          <w:rFonts w:ascii="Arial" w:eastAsia="Times New Roman" w:hAnsi="Arial" w:cs="Arial"/>
          <w:sz w:val="21"/>
          <w:szCs w:val="21"/>
        </w:rPr>
        <w:t xml:space="preserve"> combining efforts with law enforcement investigations to</w:t>
      </w:r>
      <w:r w:rsidR="005C4352">
        <w:rPr>
          <w:rFonts w:ascii="Arial" w:eastAsia="Times New Roman" w:hAnsi="Arial" w:cs="Arial"/>
          <w:sz w:val="21"/>
          <w:szCs w:val="21"/>
        </w:rPr>
        <w:t xml:space="preserve"> ascertain the facts and </w:t>
      </w:r>
      <w:r w:rsidR="00771BE9">
        <w:rPr>
          <w:rFonts w:ascii="Arial" w:eastAsia="Times New Roman" w:hAnsi="Arial" w:cs="Arial"/>
          <w:sz w:val="21"/>
          <w:szCs w:val="21"/>
        </w:rPr>
        <w:t xml:space="preserve"> provide cause and manner of death; and </w:t>
      </w:r>
      <w:r w:rsidR="00771BE9" w:rsidRPr="00D01FBD">
        <w:rPr>
          <w:rFonts w:ascii="Arial" w:eastAsia="Times New Roman" w:hAnsi="Arial" w:cs="Arial"/>
          <w:sz w:val="21"/>
          <w:szCs w:val="21"/>
        </w:rPr>
        <w:t xml:space="preserve">coordination of efforts with police, funeral homes and families.  </w:t>
      </w:r>
      <w:r w:rsidR="00B82B39">
        <w:rPr>
          <w:rFonts w:ascii="Arial" w:hAnsi="Arial" w:cs="Arial"/>
          <w:sz w:val="21"/>
          <w:szCs w:val="21"/>
        </w:rPr>
        <w:t>The Medical Examiner</w:t>
      </w:r>
      <w:r w:rsidR="002072B6">
        <w:rPr>
          <w:rFonts w:ascii="Arial" w:hAnsi="Arial" w:cs="Arial"/>
          <w:sz w:val="21"/>
          <w:szCs w:val="21"/>
        </w:rPr>
        <w:t xml:space="preserve"> Department </w:t>
      </w:r>
      <w:r w:rsidR="00B82B39">
        <w:rPr>
          <w:rFonts w:ascii="Arial" w:hAnsi="Arial" w:cs="Arial"/>
          <w:sz w:val="21"/>
          <w:szCs w:val="21"/>
        </w:rPr>
        <w:t>partners with local agencies including the State Attorney’s Office, Public Defender, Florida Department of Health</w:t>
      </w:r>
      <w:r w:rsidR="002072B6">
        <w:rPr>
          <w:rFonts w:ascii="Arial" w:hAnsi="Arial" w:cs="Arial"/>
          <w:sz w:val="21"/>
          <w:szCs w:val="21"/>
        </w:rPr>
        <w:t xml:space="preserve">, </w:t>
      </w:r>
      <w:r w:rsidR="00B82B39">
        <w:rPr>
          <w:rFonts w:ascii="Arial" w:hAnsi="Arial" w:cs="Arial"/>
          <w:sz w:val="21"/>
          <w:szCs w:val="21"/>
        </w:rPr>
        <w:t>Miami-Dade Police Department</w:t>
      </w:r>
      <w:r w:rsidR="002072B6">
        <w:rPr>
          <w:rFonts w:ascii="Arial" w:hAnsi="Arial" w:cs="Arial"/>
          <w:sz w:val="21"/>
          <w:szCs w:val="21"/>
        </w:rPr>
        <w:t>, other law enforcement agencies</w:t>
      </w:r>
      <w:r w:rsidR="00B82B39">
        <w:rPr>
          <w:rFonts w:ascii="Arial" w:hAnsi="Arial" w:cs="Arial"/>
          <w:sz w:val="21"/>
          <w:szCs w:val="21"/>
        </w:rPr>
        <w:t xml:space="preserve"> and local hospitals and funeral</w:t>
      </w:r>
      <w:r w:rsidR="002072B6">
        <w:rPr>
          <w:rFonts w:ascii="Arial" w:hAnsi="Arial" w:cs="Arial"/>
          <w:sz w:val="21"/>
          <w:szCs w:val="21"/>
        </w:rPr>
        <w:t xml:space="preserve"> homes, i</w:t>
      </w:r>
      <w:r w:rsidR="00B82B39">
        <w:rPr>
          <w:rFonts w:ascii="Arial" w:hAnsi="Arial" w:cs="Arial"/>
          <w:sz w:val="21"/>
          <w:szCs w:val="21"/>
        </w:rPr>
        <w:t xml:space="preserve">n addition to federal agencies like Federal Bureau of Investigations (FBI), </w:t>
      </w:r>
      <w:r w:rsidR="00B82B39" w:rsidRPr="00BF0FB1">
        <w:rPr>
          <w:rFonts w:ascii="Arial" w:hAnsi="Arial" w:cs="Arial"/>
          <w:sz w:val="21"/>
          <w:szCs w:val="21"/>
        </w:rPr>
        <w:t>U</w:t>
      </w:r>
      <w:r w:rsidR="00B82B39">
        <w:rPr>
          <w:rFonts w:ascii="Arial" w:hAnsi="Arial" w:cs="Arial"/>
          <w:sz w:val="21"/>
          <w:szCs w:val="21"/>
        </w:rPr>
        <w:t xml:space="preserve">nited States </w:t>
      </w:r>
      <w:r w:rsidR="00B82B39" w:rsidRPr="00BF0FB1">
        <w:rPr>
          <w:rFonts w:ascii="Arial" w:hAnsi="Arial" w:cs="Arial"/>
          <w:sz w:val="21"/>
          <w:szCs w:val="21"/>
        </w:rPr>
        <w:t>Attorney, </w:t>
      </w:r>
      <w:r w:rsidR="00B82B39">
        <w:rPr>
          <w:rFonts w:ascii="Arial" w:hAnsi="Arial" w:cs="Arial"/>
          <w:sz w:val="21"/>
          <w:szCs w:val="21"/>
        </w:rPr>
        <w:t>Department of Homeland Security (DHS) and National Transportation and Safety Board (NTSB).</w:t>
      </w:r>
      <w:r w:rsidR="00CC755B">
        <w:rPr>
          <w:rFonts w:ascii="Arial" w:hAnsi="Arial" w:cs="Arial"/>
          <w:sz w:val="21"/>
          <w:szCs w:val="21"/>
        </w:rPr>
        <w:t xml:space="preserve">  </w:t>
      </w:r>
    </w:p>
    <w:p w14:paraId="161F0FBE" w14:textId="77777777" w:rsidR="001B49C9" w:rsidRDefault="001B49C9" w:rsidP="00B82B39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40AB9C34" w14:textId="097CA9A2" w:rsidR="00B82B39" w:rsidRDefault="00CC755B" w:rsidP="00B82B39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Medical Examiner Department </w:t>
      </w:r>
      <w:r w:rsidR="001B49C9">
        <w:rPr>
          <w:rFonts w:ascii="Arial" w:hAnsi="Arial" w:cs="Arial"/>
          <w:sz w:val="21"/>
          <w:szCs w:val="21"/>
        </w:rPr>
        <w:t xml:space="preserve">provides opportunities for individuals interested in the field </w:t>
      </w:r>
      <w:r w:rsidR="00326856">
        <w:rPr>
          <w:rFonts w:ascii="Arial" w:hAnsi="Arial" w:cs="Arial"/>
          <w:sz w:val="21"/>
          <w:szCs w:val="21"/>
        </w:rPr>
        <w:t xml:space="preserve">of </w:t>
      </w:r>
      <w:r w:rsidR="001B49C9">
        <w:rPr>
          <w:rFonts w:ascii="Arial" w:hAnsi="Arial" w:cs="Arial"/>
          <w:sz w:val="21"/>
          <w:szCs w:val="21"/>
        </w:rPr>
        <w:t xml:space="preserve">forensic pathology through </w:t>
      </w:r>
      <w:r>
        <w:rPr>
          <w:rFonts w:ascii="Arial" w:hAnsi="Arial" w:cs="Arial"/>
          <w:sz w:val="21"/>
          <w:szCs w:val="21"/>
        </w:rPr>
        <w:t xml:space="preserve">a one-year Forensic Pathology Fellowship Program, accredited through the Accreditation Council for Graduate Medical Education, to medical doctors who have completed residency in anatomic or anatomic and clinical pathology. </w:t>
      </w:r>
      <w:r w:rsidR="001B49C9">
        <w:rPr>
          <w:rFonts w:ascii="Arial" w:hAnsi="Arial" w:cs="Arial"/>
          <w:sz w:val="21"/>
          <w:szCs w:val="21"/>
        </w:rPr>
        <w:t xml:space="preserve"> In addition, </w:t>
      </w:r>
      <w:r w:rsidR="00C7779D">
        <w:rPr>
          <w:rFonts w:ascii="Arial" w:hAnsi="Arial" w:cs="Arial"/>
          <w:sz w:val="21"/>
          <w:szCs w:val="21"/>
        </w:rPr>
        <w:t xml:space="preserve">the </w:t>
      </w:r>
      <w:r w:rsidR="00517213">
        <w:rPr>
          <w:rFonts w:ascii="Arial" w:hAnsi="Arial" w:cs="Arial"/>
          <w:sz w:val="21"/>
          <w:szCs w:val="21"/>
        </w:rPr>
        <w:t>D</w:t>
      </w:r>
      <w:r w:rsidR="00C7779D">
        <w:rPr>
          <w:rFonts w:ascii="Arial" w:hAnsi="Arial" w:cs="Arial"/>
          <w:sz w:val="21"/>
          <w:szCs w:val="21"/>
        </w:rPr>
        <w:t xml:space="preserve">epartment offers </w:t>
      </w:r>
      <w:r w:rsidR="001B49C9">
        <w:rPr>
          <w:rFonts w:ascii="Arial" w:hAnsi="Arial" w:cs="Arial"/>
          <w:sz w:val="21"/>
          <w:szCs w:val="21"/>
        </w:rPr>
        <w:t>a Forensic Imaging Internship Program in which participants learn how to properly photograph evidence at crime scenes</w:t>
      </w:r>
      <w:r w:rsidR="00C7779D">
        <w:rPr>
          <w:rFonts w:ascii="Arial" w:hAnsi="Arial" w:cs="Arial"/>
          <w:sz w:val="21"/>
          <w:szCs w:val="21"/>
        </w:rPr>
        <w:t xml:space="preserve"> and document autopsies through </w:t>
      </w:r>
      <w:r w:rsidR="001B49C9">
        <w:rPr>
          <w:rFonts w:ascii="Arial" w:hAnsi="Arial" w:cs="Arial"/>
          <w:sz w:val="21"/>
          <w:szCs w:val="21"/>
        </w:rPr>
        <w:t>hands-on involvement in forensic and biomedical photography</w:t>
      </w:r>
      <w:r w:rsidR="00C7779D">
        <w:rPr>
          <w:rFonts w:ascii="Arial" w:hAnsi="Arial" w:cs="Arial"/>
          <w:sz w:val="21"/>
          <w:szCs w:val="21"/>
        </w:rPr>
        <w:t>.</w:t>
      </w:r>
      <w:r w:rsidR="001B49C9">
        <w:rPr>
          <w:rFonts w:ascii="Arial" w:hAnsi="Arial" w:cs="Arial"/>
          <w:sz w:val="21"/>
          <w:szCs w:val="21"/>
        </w:rPr>
        <w:t xml:space="preserve"> </w:t>
      </w:r>
    </w:p>
    <w:p w14:paraId="129448DE" w14:textId="77777777" w:rsidR="001B49C9" w:rsidRDefault="001B49C9" w:rsidP="00B82B39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5DBC152F" w14:textId="77777777" w:rsidR="00A506E3" w:rsidRPr="00C737AC" w:rsidRDefault="00A506E3" w:rsidP="00A506E3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37AC">
        <w:rPr>
          <w:rFonts w:ascii="Arial" w:eastAsia="Times New Roman" w:hAnsi="Arial" w:cs="Arial"/>
          <w:sz w:val="21"/>
          <w:szCs w:val="21"/>
        </w:rPr>
        <w:t>The ideal candidate should have:</w:t>
      </w:r>
    </w:p>
    <w:p w14:paraId="1385902E" w14:textId="77777777" w:rsidR="00A506E3" w:rsidRPr="00C737AC" w:rsidRDefault="00A506E3" w:rsidP="00A506E3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5F901F7" w14:textId="53D6C048" w:rsidR="00A506E3" w:rsidRPr="00967142" w:rsidRDefault="00A506E3" w:rsidP="00A506E3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967142">
        <w:rPr>
          <w:rFonts w:ascii="Arial" w:eastAsia="Times New Roman" w:hAnsi="Arial" w:cs="Arial"/>
          <w:sz w:val="21"/>
          <w:szCs w:val="21"/>
        </w:rPr>
        <w:t xml:space="preserve">Experience </w:t>
      </w:r>
      <w:r w:rsidR="004C6A1A" w:rsidRPr="00967142">
        <w:rPr>
          <w:rFonts w:ascii="Arial" w:eastAsia="Times New Roman" w:hAnsi="Arial" w:cs="Arial"/>
          <w:sz w:val="21"/>
          <w:szCs w:val="21"/>
        </w:rPr>
        <w:t xml:space="preserve">managing </w:t>
      </w:r>
      <w:r w:rsidR="00967142" w:rsidRPr="00967142">
        <w:rPr>
          <w:rFonts w:ascii="Arial" w:eastAsia="Times New Roman" w:hAnsi="Arial" w:cs="Arial"/>
          <w:sz w:val="21"/>
          <w:szCs w:val="21"/>
        </w:rPr>
        <w:t>forensic pathology services in a large m</w:t>
      </w:r>
      <w:r w:rsidRPr="00967142">
        <w:rPr>
          <w:rFonts w:ascii="Arial" w:eastAsia="Times New Roman" w:hAnsi="Arial" w:cs="Arial"/>
          <w:sz w:val="21"/>
          <w:szCs w:val="21"/>
        </w:rPr>
        <w:t xml:space="preserve">etropolitan agency  </w:t>
      </w:r>
    </w:p>
    <w:p w14:paraId="3CCD1E9F" w14:textId="15B6AF89" w:rsidR="00A506E3" w:rsidRPr="004C6A1A" w:rsidRDefault="004C6A1A" w:rsidP="00A506E3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Comprehensive k</w:t>
      </w:r>
      <w:r w:rsidR="00A506E3" w:rsidRPr="00C737AC">
        <w:rPr>
          <w:rFonts w:ascii="Arial" w:eastAsia="Times New Roman" w:hAnsi="Arial" w:cs="Arial"/>
          <w:sz w:val="21"/>
          <w:szCs w:val="21"/>
        </w:rPr>
        <w:t xml:space="preserve">nowledge </w:t>
      </w:r>
      <w:r w:rsidRPr="004C6A1A">
        <w:rPr>
          <w:rFonts w:ascii="Arial" w:eastAsia="Times New Roman" w:hAnsi="Arial" w:cs="Arial"/>
          <w:sz w:val="21"/>
          <w:szCs w:val="21"/>
        </w:rPr>
        <w:t>of theories, principles and practice of medicine and anatomic and forensic pathology</w:t>
      </w:r>
      <w:r w:rsidR="002072B6">
        <w:rPr>
          <w:rFonts w:ascii="Arial" w:eastAsia="Times New Roman" w:hAnsi="Arial" w:cs="Arial"/>
          <w:sz w:val="21"/>
          <w:szCs w:val="21"/>
        </w:rPr>
        <w:t>, and toxicology as applicable to forensic pathology</w:t>
      </w:r>
    </w:p>
    <w:p w14:paraId="241C94F4" w14:textId="12E7FD00" w:rsidR="00A506E3" w:rsidRDefault="00E65910" w:rsidP="00E6591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65910">
        <w:rPr>
          <w:rFonts w:ascii="Arial" w:eastAsia="Times New Roman" w:hAnsi="Arial" w:cs="Arial"/>
          <w:sz w:val="21"/>
          <w:szCs w:val="21"/>
        </w:rPr>
        <w:t xml:space="preserve">Extensive </w:t>
      </w:r>
      <w:r w:rsidR="00A506E3" w:rsidRPr="00C737AC">
        <w:rPr>
          <w:rFonts w:ascii="Arial" w:eastAsia="Times New Roman" w:hAnsi="Arial" w:cs="Arial"/>
          <w:sz w:val="21"/>
          <w:szCs w:val="21"/>
        </w:rPr>
        <w:t xml:space="preserve">knowledge </w:t>
      </w:r>
      <w:r w:rsidRPr="00E65910">
        <w:rPr>
          <w:rFonts w:ascii="Arial" w:eastAsia="Times New Roman" w:hAnsi="Arial" w:cs="Arial"/>
          <w:sz w:val="21"/>
          <w:szCs w:val="21"/>
        </w:rPr>
        <w:t xml:space="preserve">of chemistry, physics, police investigations, </w:t>
      </w:r>
      <w:r w:rsidR="002072B6">
        <w:rPr>
          <w:rFonts w:ascii="Arial" w:eastAsia="Times New Roman" w:hAnsi="Arial" w:cs="Arial"/>
          <w:sz w:val="21"/>
          <w:szCs w:val="21"/>
        </w:rPr>
        <w:t xml:space="preserve">crime laboratory </w:t>
      </w:r>
      <w:r w:rsidRPr="00E65910">
        <w:rPr>
          <w:rFonts w:ascii="Arial" w:eastAsia="Times New Roman" w:hAnsi="Arial" w:cs="Arial"/>
          <w:sz w:val="21"/>
          <w:szCs w:val="21"/>
        </w:rPr>
        <w:t>and legal requirements related to medical examiner operations</w:t>
      </w:r>
    </w:p>
    <w:p w14:paraId="778B0A49" w14:textId="77777777" w:rsidR="00967142" w:rsidRPr="00C737AC" w:rsidRDefault="00ED5683" w:rsidP="00E6591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Ability to e</w:t>
      </w:r>
      <w:r w:rsidR="00B62DA4">
        <w:rPr>
          <w:rFonts w:ascii="Arial" w:eastAsia="Times New Roman" w:hAnsi="Arial" w:cs="Arial"/>
          <w:sz w:val="21"/>
          <w:szCs w:val="21"/>
        </w:rPr>
        <w:t>stabl</w:t>
      </w:r>
      <w:r>
        <w:rPr>
          <w:rFonts w:ascii="Arial" w:eastAsia="Times New Roman" w:hAnsi="Arial" w:cs="Arial"/>
          <w:sz w:val="21"/>
          <w:szCs w:val="21"/>
        </w:rPr>
        <w:t>i</w:t>
      </w:r>
      <w:r w:rsidR="00B62DA4">
        <w:rPr>
          <w:rFonts w:ascii="Arial" w:eastAsia="Times New Roman" w:hAnsi="Arial" w:cs="Arial"/>
          <w:sz w:val="21"/>
          <w:szCs w:val="21"/>
        </w:rPr>
        <w:t>sh and maintain strong working relationships with senior management and elected officials</w:t>
      </w:r>
    </w:p>
    <w:p w14:paraId="2C1694D2" w14:textId="77777777" w:rsidR="00E65910" w:rsidRDefault="00E65910" w:rsidP="00C737AC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79581154" w14:textId="77777777" w:rsidR="00051C3D" w:rsidRPr="00DC792F" w:rsidRDefault="00051C3D" w:rsidP="00051C3D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C792F">
        <w:rPr>
          <w:rFonts w:ascii="Arial" w:eastAsia="Times New Roman" w:hAnsi="Arial" w:cs="Arial"/>
          <w:sz w:val="21"/>
          <w:szCs w:val="21"/>
        </w:rPr>
        <w:t xml:space="preserve">The </w:t>
      </w:r>
      <w:r>
        <w:rPr>
          <w:rFonts w:ascii="Arial" w:eastAsia="Times New Roman" w:hAnsi="Arial" w:cs="Arial"/>
          <w:sz w:val="21"/>
          <w:szCs w:val="21"/>
        </w:rPr>
        <w:t xml:space="preserve">Medical Examiner </w:t>
      </w:r>
      <w:r w:rsidRPr="00DC792F">
        <w:rPr>
          <w:rFonts w:ascii="Arial" w:eastAsia="Times New Roman" w:hAnsi="Arial" w:cs="Arial"/>
          <w:sz w:val="21"/>
          <w:szCs w:val="21"/>
        </w:rPr>
        <w:t xml:space="preserve">will have oversight of an operating budget of approximately </w:t>
      </w:r>
      <w:r w:rsidRPr="00C7779D">
        <w:rPr>
          <w:rFonts w:ascii="Arial" w:eastAsia="Times New Roman" w:hAnsi="Arial" w:cs="Arial"/>
          <w:sz w:val="21"/>
          <w:szCs w:val="21"/>
        </w:rPr>
        <w:t>$14M</w:t>
      </w:r>
      <w:r w:rsidRPr="00DC792F">
        <w:rPr>
          <w:rFonts w:ascii="Arial" w:eastAsia="Times New Roman" w:hAnsi="Arial" w:cs="Arial"/>
          <w:sz w:val="21"/>
          <w:szCs w:val="21"/>
        </w:rPr>
        <w:t xml:space="preserve"> and reports to the Chief </w:t>
      </w:r>
      <w:r>
        <w:rPr>
          <w:rFonts w:ascii="Arial" w:eastAsia="Times New Roman" w:hAnsi="Arial" w:cs="Arial"/>
          <w:sz w:val="21"/>
          <w:szCs w:val="21"/>
        </w:rPr>
        <w:t>Public Safety</w:t>
      </w:r>
      <w:r w:rsidRPr="00DC792F">
        <w:rPr>
          <w:rFonts w:ascii="Arial" w:eastAsia="Times New Roman" w:hAnsi="Arial" w:cs="Arial"/>
          <w:sz w:val="21"/>
          <w:szCs w:val="21"/>
        </w:rPr>
        <w:t xml:space="preserve"> Officer.  Policy direction is received from the Mayor and the Board of County Commissioners.  For Fiscal Year 2020-21, the County’s adopted budget is $9 billion dollars. Miami-Dade County is internationally recognized for its achievement in implementing a results-oriented government culture. The County’s Strategic Business Plans are developed with significant input from the community in setting priorities.</w:t>
      </w:r>
    </w:p>
    <w:p w14:paraId="429DC9F0" w14:textId="77777777" w:rsidR="00100794" w:rsidRDefault="00100794" w:rsidP="00C737AC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3A58D0EF" w14:textId="77777777" w:rsidR="00051C3D" w:rsidRDefault="00051C3D" w:rsidP="00C737AC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7C542501" w14:textId="77777777" w:rsidR="00051C3D" w:rsidRDefault="00051C3D" w:rsidP="00C737AC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431CA2CE" w14:textId="77777777" w:rsidR="00C737AC" w:rsidRPr="009E07AE" w:rsidRDefault="00C737AC" w:rsidP="00C737AC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E07AE">
        <w:rPr>
          <w:rFonts w:ascii="Arial" w:hAnsi="Arial" w:cs="Arial"/>
          <w:b/>
          <w:sz w:val="21"/>
          <w:szCs w:val="21"/>
          <w:u w:val="single"/>
        </w:rPr>
        <w:lastRenderedPageBreak/>
        <w:t>Minimum Qualifications:</w:t>
      </w:r>
    </w:p>
    <w:p w14:paraId="3C9E9406" w14:textId="77777777" w:rsidR="00C737AC" w:rsidRPr="00A15E21" w:rsidRDefault="00C737AC">
      <w:pPr>
        <w:rPr>
          <w:rFonts w:ascii="Arial" w:hAnsi="Arial" w:cs="Arial"/>
          <w:sz w:val="21"/>
          <w:szCs w:val="21"/>
        </w:rPr>
      </w:pPr>
    </w:p>
    <w:p w14:paraId="2AA18631" w14:textId="77777777" w:rsidR="004C1EC0" w:rsidRPr="00A15E21" w:rsidRDefault="00C737AC" w:rsidP="00DC792F">
      <w:pPr>
        <w:jc w:val="both"/>
        <w:rPr>
          <w:rFonts w:ascii="Arial" w:hAnsi="Arial" w:cs="Arial"/>
          <w:sz w:val="21"/>
          <w:szCs w:val="21"/>
        </w:rPr>
      </w:pPr>
      <w:r w:rsidRPr="00A15E21">
        <w:rPr>
          <w:rFonts w:ascii="Arial" w:hAnsi="Arial" w:cs="Arial"/>
          <w:sz w:val="21"/>
          <w:szCs w:val="21"/>
        </w:rPr>
        <w:t>Doctor of Medicine degree. Board certified in Anatomic or Anatomic/Clinical Pathology and in Forensic Pathology by the American Board of Pathology. A minimum of eight to ten years of professional experience as an Assistant Medical Examiner in an established medical examiner facility is required.</w:t>
      </w:r>
    </w:p>
    <w:p w14:paraId="11A5E1BE" w14:textId="77777777" w:rsidR="00A2582B" w:rsidRDefault="00A2582B" w:rsidP="00DC792F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23D1E4A2" w14:textId="77777777" w:rsidR="00C737AC" w:rsidRPr="00C737AC" w:rsidRDefault="00C737AC" w:rsidP="00C737AC">
      <w:pPr>
        <w:spacing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737AC">
        <w:rPr>
          <w:rFonts w:ascii="Arial" w:hAnsi="Arial" w:cs="Arial"/>
          <w:b/>
          <w:sz w:val="21"/>
          <w:szCs w:val="21"/>
          <w:u w:val="single"/>
        </w:rPr>
        <w:t>Benefits:</w:t>
      </w:r>
    </w:p>
    <w:p w14:paraId="463CCD94" w14:textId="77777777" w:rsidR="00C737AC" w:rsidRPr="00C737AC" w:rsidRDefault="00C737AC" w:rsidP="00C737AC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5A77F7C" w14:textId="3ACDC989" w:rsidR="00C737AC" w:rsidRPr="00C737AC" w:rsidRDefault="00C737AC" w:rsidP="00C737AC">
      <w:pPr>
        <w:spacing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C737AC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Miami-Dade County offers outstanding comprehensive benefits that include: full medical, dental, optional vision and disability insurance; optional 457 pre-tax savings plans, optional flexible spending accounts, 12 paid holidays, one birthday holiday, and </w:t>
      </w:r>
      <w:r w:rsidRPr="00121D30">
        <w:rPr>
          <w:rFonts w:ascii="Arial" w:eastAsia="Times New Roman" w:hAnsi="Arial" w:cs="Arial"/>
          <w:sz w:val="21"/>
          <w:szCs w:val="21"/>
          <w:shd w:val="clear" w:color="auto" w:fill="FFFFFF"/>
        </w:rPr>
        <w:t>three floating holidays</w:t>
      </w:r>
      <w:r w:rsidRPr="00C737AC">
        <w:rPr>
          <w:rFonts w:ascii="Arial" w:eastAsia="Times New Roman" w:hAnsi="Arial" w:cs="Arial"/>
          <w:sz w:val="21"/>
          <w:szCs w:val="21"/>
          <w:shd w:val="clear" w:color="auto" w:fill="FFFFFF"/>
        </w:rPr>
        <w:t>; vacation and sick leave; and employee contributory membership in the Florida Retirement System.</w:t>
      </w:r>
      <w:r w:rsidR="007C50A1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 </w:t>
      </w:r>
    </w:p>
    <w:p w14:paraId="25D26DEC" w14:textId="77777777" w:rsidR="00C737AC" w:rsidRPr="00C737AC" w:rsidRDefault="00C737AC" w:rsidP="00C737AC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4CFC137" w14:textId="3FDD1B38" w:rsidR="00C737AC" w:rsidRPr="000B32A6" w:rsidRDefault="00C737AC" w:rsidP="00C737A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737AC">
        <w:rPr>
          <w:rFonts w:ascii="Arial" w:hAnsi="Arial" w:cs="Arial"/>
          <w:sz w:val="21"/>
          <w:szCs w:val="21"/>
        </w:rPr>
        <w:t>Applicants qualifying for employment will be subject to an extensive background check including, but not limited to, fingerprint checks, employment verification</w:t>
      </w:r>
      <w:r w:rsidR="000B32A6">
        <w:rPr>
          <w:rFonts w:ascii="Arial" w:hAnsi="Arial" w:cs="Arial"/>
          <w:sz w:val="21"/>
          <w:szCs w:val="21"/>
        </w:rPr>
        <w:t xml:space="preserve">, </w:t>
      </w:r>
      <w:r w:rsidRPr="00C737AC">
        <w:rPr>
          <w:rFonts w:ascii="Arial" w:hAnsi="Arial" w:cs="Arial"/>
          <w:sz w:val="21"/>
          <w:szCs w:val="21"/>
        </w:rPr>
        <w:t>and other procedures</w:t>
      </w:r>
      <w:r w:rsidR="000B32A6" w:rsidRPr="00121D30">
        <w:rPr>
          <w:rFonts w:ascii="Arial" w:hAnsi="Arial" w:cs="Arial"/>
          <w:sz w:val="21"/>
          <w:szCs w:val="21"/>
        </w:rPr>
        <w:t>.</w:t>
      </w:r>
      <w:r w:rsidR="00F13248" w:rsidRPr="00121D30">
        <w:rPr>
          <w:rFonts w:ascii="Arial" w:hAnsi="Arial" w:cs="Arial"/>
          <w:sz w:val="21"/>
          <w:szCs w:val="21"/>
        </w:rPr>
        <w:t xml:space="preserve">  A pre-employment medical including a drug and alcohol screening is required.</w:t>
      </w:r>
      <w:r w:rsidRPr="000B32A6">
        <w:rPr>
          <w:rFonts w:ascii="Arial" w:hAnsi="Arial" w:cs="Arial"/>
          <w:sz w:val="21"/>
          <w:szCs w:val="21"/>
        </w:rPr>
        <w:t xml:space="preserve">  All resume submittals are subject to State of Florida Public Records Law.</w:t>
      </w:r>
      <w:r w:rsidR="00230C16" w:rsidRPr="000B32A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 </w:t>
      </w:r>
    </w:p>
    <w:p w14:paraId="01342397" w14:textId="77777777" w:rsidR="00C737AC" w:rsidRPr="00C737AC" w:rsidRDefault="00C737AC" w:rsidP="00C737AC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8460BB5" w14:textId="77777777" w:rsidR="00C737AC" w:rsidRPr="00C737AC" w:rsidRDefault="00C737AC" w:rsidP="00C737AC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737AC">
        <w:rPr>
          <w:rFonts w:ascii="Arial" w:hAnsi="Arial" w:cs="Arial"/>
          <w:sz w:val="21"/>
          <w:szCs w:val="21"/>
        </w:rPr>
        <w:t>Miami-Dade County is an Equal Opportunity Employer. Applicants and employees are protected from discrimination based on certain categories protected by Local and Federal law.</w:t>
      </w:r>
    </w:p>
    <w:p w14:paraId="423BECE8" w14:textId="77777777" w:rsidR="00C737AC" w:rsidRPr="00C737AC" w:rsidRDefault="00C737AC" w:rsidP="00C737AC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1D92F03" w14:textId="3F8A0A58" w:rsidR="00246C74" w:rsidRDefault="00C737AC" w:rsidP="004E753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737AC">
        <w:rPr>
          <w:rFonts w:ascii="Arial" w:hAnsi="Arial" w:cs="Arial"/>
          <w:sz w:val="21"/>
          <w:szCs w:val="21"/>
        </w:rPr>
        <w:t xml:space="preserve">Qualified applicants may apply online for the </w:t>
      </w:r>
      <w:r w:rsidR="00A506E3">
        <w:rPr>
          <w:rFonts w:ascii="Arial" w:hAnsi="Arial" w:cs="Arial"/>
          <w:sz w:val="21"/>
          <w:szCs w:val="21"/>
        </w:rPr>
        <w:t>Medical Examiner</w:t>
      </w:r>
      <w:r w:rsidRPr="00C737AC">
        <w:rPr>
          <w:rFonts w:ascii="Arial" w:hAnsi="Arial" w:cs="Arial"/>
          <w:sz w:val="21"/>
          <w:szCs w:val="21"/>
        </w:rPr>
        <w:t>, Job Opening #</w:t>
      </w:r>
      <w:r w:rsidR="00962B13">
        <w:rPr>
          <w:rFonts w:ascii="Arial" w:hAnsi="Arial" w:cs="Arial"/>
          <w:sz w:val="21"/>
          <w:szCs w:val="21"/>
        </w:rPr>
        <w:t xml:space="preserve">63503 </w:t>
      </w:r>
      <w:r w:rsidRPr="00C737AC">
        <w:rPr>
          <w:rFonts w:ascii="Arial" w:hAnsi="Arial" w:cs="Arial"/>
          <w:sz w:val="21"/>
          <w:szCs w:val="21"/>
        </w:rPr>
        <w:t xml:space="preserve">at </w:t>
      </w:r>
      <w:hyperlink r:id="rId7" w:history="1">
        <w:r w:rsidRPr="00C737AC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www.miamidade.gov/jobs</w:t>
        </w:r>
      </w:hyperlink>
      <w:r w:rsidRPr="00C737AC">
        <w:rPr>
          <w:rFonts w:ascii="Arial" w:hAnsi="Arial" w:cs="Arial"/>
          <w:sz w:val="21"/>
          <w:szCs w:val="21"/>
        </w:rPr>
        <w:t xml:space="preserve"> or send resumes via email to </w:t>
      </w:r>
      <w:hyperlink r:id="rId8" w:history="1">
        <w:r w:rsidRPr="00C737AC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Recruitment@miamidade.gov</w:t>
        </w:r>
      </w:hyperlink>
      <w:r w:rsidRPr="00C737AC">
        <w:rPr>
          <w:rFonts w:ascii="Arial" w:hAnsi="Arial" w:cs="Arial"/>
          <w:sz w:val="21"/>
          <w:szCs w:val="21"/>
        </w:rPr>
        <w:t xml:space="preserve"> or mail to Kathy</w:t>
      </w:r>
      <w:r w:rsidR="00326856">
        <w:rPr>
          <w:rFonts w:ascii="Arial" w:hAnsi="Arial" w:cs="Arial"/>
          <w:sz w:val="21"/>
          <w:szCs w:val="21"/>
        </w:rPr>
        <w:t> </w:t>
      </w:r>
      <w:r w:rsidRPr="00C737AC">
        <w:rPr>
          <w:rFonts w:ascii="Arial" w:hAnsi="Arial" w:cs="Arial"/>
          <w:sz w:val="21"/>
          <w:szCs w:val="21"/>
        </w:rPr>
        <w:t>L. Horton, Human Resources Manager, Recruitment and Internal Placement, Human Resources Department, 111 NW 1</w:t>
      </w:r>
      <w:r w:rsidRPr="00C737AC">
        <w:rPr>
          <w:rFonts w:ascii="Arial" w:hAnsi="Arial" w:cs="Arial"/>
          <w:sz w:val="21"/>
          <w:szCs w:val="21"/>
          <w:vertAlign w:val="superscript"/>
        </w:rPr>
        <w:t>st</w:t>
      </w:r>
      <w:r w:rsidRPr="00C737AC">
        <w:rPr>
          <w:rFonts w:ascii="Arial" w:hAnsi="Arial" w:cs="Arial"/>
          <w:sz w:val="21"/>
          <w:szCs w:val="21"/>
        </w:rPr>
        <w:t xml:space="preserve"> Street, Suite 2110, Miami, FL 33128</w:t>
      </w:r>
      <w:r w:rsidR="00326856">
        <w:rPr>
          <w:rFonts w:ascii="Arial" w:hAnsi="Arial" w:cs="Arial"/>
          <w:sz w:val="21"/>
          <w:szCs w:val="21"/>
        </w:rPr>
        <w:t>.</w:t>
      </w:r>
      <w:r w:rsidRPr="00C737AC">
        <w:rPr>
          <w:rFonts w:ascii="Arial" w:hAnsi="Arial" w:cs="Arial"/>
          <w:sz w:val="21"/>
          <w:szCs w:val="21"/>
        </w:rPr>
        <w:t xml:space="preserve">   For additional information contact Ms. Kathy L. Horton at (305) 375-2668 or </w:t>
      </w:r>
      <w:hyperlink r:id="rId9" w:history="1">
        <w:r w:rsidRPr="00C737AC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Kathy.Horton@miamidade.gov</w:t>
        </w:r>
      </w:hyperlink>
      <w:r w:rsidR="00326856">
        <w:rPr>
          <w:rFonts w:ascii="Arial" w:hAnsi="Arial" w:cs="Arial"/>
          <w:sz w:val="21"/>
          <w:szCs w:val="21"/>
        </w:rPr>
        <w:t xml:space="preserve">. </w:t>
      </w:r>
      <w:r w:rsidRPr="00C737AC">
        <w:rPr>
          <w:rFonts w:ascii="Arial" w:hAnsi="Arial" w:cs="Arial"/>
          <w:sz w:val="21"/>
          <w:szCs w:val="21"/>
        </w:rPr>
        <w:t>All documents submitted in response to the advertisement are public records pursuant to Chapter 119 Florida Statutes.</w:t>
      </w:r>
      <w:bookmarkStart w:id="1" w:name="_GoBack"/>
      <w:bookmarkEnd w:id="1"/>
    </w:p>
    <w:bookmarkEnd w:id="0"/>
    <w:sectPr w:rsidR="00246C74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53972" w14:textId="77777777" w:rsidR="003E5B6C" w:rsidRDefault="003E5B6C" w:rsidP="00A506E3">
      <w:pPr>
        <w:spacing w:line="240" w:lineRule="auto"/>
      </w:pPr>
      <w:r>
        <w:separator/>
      </w:r>
    </w:p>
  </w:endnote>
  <w:endnote w:type="continuationSeparator" w:id="0">
    <w:p w14:paraId="62FD1B36" w14:textId="77777777" w:rsidR="003E5B6C" w:rsidRDefault="003E5B6C" w:rsidP="00A50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B9437" w14:textId="77777777" w:rsidR="003E5B6C" w:rsidRDefault="003E5B6C" w:rsidP="00A506E3">
      <w:pPr>
        <w:spacing w:line="240" w:lineRule="auto"/>
      </w:pPr>
      <w:r>
        <w:separator/>
      </w:r>
    </w:p>
  </w:footnote>
  <w:footnote w:type="continuationSeparator" w:id="0">
    <w:p w14:paraId="3703AA3C" w14:textId="77777777" w:rsidR="003E5B6C" w:rsidRDefault="003E5B6C" w:rsidP="00A50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3BBC" w14:textId="63DC9D84" w:rsidR="00AE0446" w:rsidRDefault="00AE0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7691" w14:textId="2193AB9E" w:rsidR="00A506E3" w:rsidRDefault="00A506E3">
    <w:pPr>
      <w:pStyle w:val="Header"/>
    </w:pPr>
    <w:r>
      <w:tab/>
    </w:r>
    <w:r w:rsidRPr="00D4255C">
      <w:rPr>
        <w:noProof/>
      </w:rPr>
      <w:drawing>
        <wp:inline distT="0" distB="0" distL="0" distR="0" wp14:anchorId="7EDE6DFC" wp14:editId="362E4D17">
          <wp:extent cx="999127" cy="469900"/>
          <wp:effectExtent l="0" t="0" r="0" b="6350"/>
          <wp:docPr id="1" name="Picture 1" descr="C:\Users\ldizon\Pictures\miami-dade-count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izon\Pictures\miami-dade-county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887" cy="49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A457C" w14:textId="77777777" w:rsidR="00A506E3" w:rsidRDefault="00A506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5A4F" w14:textId="18788D97" w:rsidR="00AE0446" w:rsidRDefault="00AE0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50D2"/>
    <w:multiLevelType w:val="hybridMultilevel"/>
    <w:tmpl w:val="07EE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66B1"/>
    <w:multiLevelType w:val="hybridMultilevel"/>
    <w:tmpl w:val="B27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40FD"/>
    <w:multiLevelType w:val="hybridMultilevel"/>
    <w:tmpl w:val="872E9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734A"/>
    <w:multiLevelType w:val="hybridMultilevel"/>
    <w:tmpl w:val="F87E8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0099F"/>
    <w:multiLevelType w:val="hybridMultilevel"/>
    <w:tmpl w:val="A80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AC"/>
    <w:rsid w:val="00051C3D"/>
    <w:rsid w:val="00053538"/>
    <w:rsid w:val="00084A50"/>
    <w:rsid w:val="00096CC3"/>
    <w:rsid w:val="000B32A6"/>
    <w:rsid w:val="00100794"/>
    <w:rsid w:val="00121D30"/>
    <w:rsid w:val="00146A02"/>
    <w:rsid w:val="0019112C"/>
    <w:rsid w:val="00196942"/>
    <w:rsid w:val="001B49C9"/>
    <w:rsid w:val="002072B6"/>
    <w:rsid w:val="00230C16"/>
    <w:rsid w:val="00246C74"/>
    <w:rsid w:val="002531C9"/>
    <w:rsid w:val="00326856"/>
    <w:rsid w:val="00341D93"/>
    <w:rsid w:val="003E5B6C"/>
    <w:rsid w:val="004C1EC0"/>
    <w:rsid w:val="004C6A1A"/>
    <w:rsid w:val="004D5A2C"/>
    <w:rsid w:val="004D797D"/>
    <w:rsid w:val="004E5B38"/>
    <w:rsid w:val="004E7539"/>
    <w:rsid w:val="00517213"/>
    <w:rsid w:val="00530E83"/>
    <w:rsid w:val="005904A7"/>
    <w:rsid w:val="005C4352"/>
    <w:rsid w:val="0073721D"/>
    <w:rsid w:val="007479AC"/>
    <w:rsid w:val="00771BE9"/>
    <w:rsid w:val="007B4A53"/>
    <w:rsid w:val="007C50A1"/>
    <w:rsid w:val="007E186D"/>
    <w:rsid w:val="008D3634"/>
    <w:rsid w:val="00915134"/>
    <w:rsid w:val="0096186E"/>
    <w:rsid w:val="00962B13"/>
    <w:rsid w:val="00967142"/>
    <w:rsid w:val="009728A0"/>
    <w:rsid w:val="009A7A4B"/>
    <w:rsid w:val="009B0861"/>
    <w:rsid w:val="009D5536"/>
    <w:rsid w:val="009F39E4"/>
    <w:rsid w:val="00A03CCE"/>
    <w:rsid w:val="00A15E21"/>
    <w:rsid w:val="00A2582B"/>
    <w:rsid w:val="00A346D4"/>
    <w:rsid w:val="00A506E3"/>
    <w:rsid w:val="00AB1564"/>
    <w:rsid w:val="00AB3A76"/>
    <w:rsid w:val="00AE0446"/>
    <w:rsid w:val="00B566CB"/>
    <w:rsid w:val="00B62DA4"/>
    <w:rsid w:val="00B82B39"/>
    <w:rsid w:val="00BF0FB1"/>
    <w:rsid w:val="00C737AC"/>
    <w:rsid w:val="00C7779D"/>
    <w:rsid w:val="00C85712"/>
    <w:rsid w:val="00CC755B"/>
    <w:rsid w:val="00D01FBD"/>
    <w:rsid w:val="00DC792F"/>
    <w:rsid w:val="00DD702B"/>
    <w:rsid w:val="00E60815"/>
    <w:rsid w:val="00E65910"/>
    <w:rsid w:val="00E72449"/>
    <w:rsid w:val="00ED5683"/>
    <w:rsid w:val="00F13248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0A64C1"/>
  <w15:chartTrackingRefBased/>
  <w15:docId w15:val="{F1DC1574-7A4D-4B0C-97E3-95ECC01E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246C7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7A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6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E3"/>
  </w:style>
  <w:style w:type="paragraph" w:styleId="Footer">
    <w:name w:val="footer"/>
    <w:basedOn w:val="Normal"/>
    <w:link w:val="FooterChar"/>
    <w:uiPriority w:val="99"/>
    <w:unhideWhenUsed/>
    <w:rsid w:val="00A506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E3"/>
  </w:style>
  <w:style w:type="paragraph" w:styleId="BalloonText">
    <w:name w:val="Balloon Text"/>
    <w:basedOn w:val="Normal"/>
    <w:link w:val="BalloonTextChar"/>
    <w:uiPriority w:val="99"/>
    <w:semiHidden/>
    <w:unhideWhenUsed/>
    <w:rsid w:val="00E7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9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A4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C74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D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iamidade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amidade.gov/job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hy.Horton@miamidade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566B386</Template>
  <TotalTime>91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Virginia (HR)</dc:creator>
  <cp:keywords/>
  <dc:description/>
  <cp:lastModifiedBy>Lucky, Barbara (HR)</cp:lastModifiedBy>
  <cp:revision>8</cp:revision>
  <cp:lastPrinted>2021-05-03T16:12:00Z</cp:lastPrinted>
  <dcterms:created xsi:type="dcterms:W3CDTF">2021-05-03T15:34:00Z</dcterms:created>
  <dcterms:modified xsi:type="dcterms:W3CDTF">2021-05-03T17:08:00Z</dcterms:modified>
</cp:coreProperties>
</file>