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D80B4" w14:textId="77777777" w:rsidR="00785743" w:rsidRDefault="00785743"/>
    <w:p w14:paraId="742056B2" w14:textId="69784B26" w:rsidR="00785743" w:rsidRDefault="00785743" w:rsidP="0078574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85743">
        <w:rPr>
          <w:b/>
          <w:bCs/>
          <w:sz w:val="24"/>
          <w:szCs w:val="24"/>
        </w:rPr>
        <w:t xml:space="preserve">University of </w:t>
      </w:r>
      <w:r w:rsidRPr="00785743">
        <w:rPr>
          <w:b/>
          <w:bCs/>
          <w:sz w:val="24"/>
          <w:szCs w:val="24"/>
        </w:rPr>
        <w:t xml:space="preserve">South Florida </w:t>
      </w:r>
      <w:r w:rsidRPr="00785743">
        <w:rPr>
          <w:b/>
          <w:bCs/>
          <w:sz w:val="24"/>
          <w:szCs w:val="24"/>
        </w:rPr>
        <w:t xml:space="preserve">Department of Pathology and </w:t>
      </w:r>
      <w:r w:rsidRPr="00785743">
        <w:rPr>
          <w:b/>
          <w:bCs/>
          <w:sz w:val="24"/>
          <w:szCs w:val="24"/>
        </w:rPr>
        <w:t>Cell Biology</w:t>
      </w:r>
    </w:p>
    <w:p w14:paraId="46C8BCEE" w14:textId="77777777" w:rsidR="00785743" w:rsidRPr="00785743" w:rsidRDefault="00785743" w:rsidP="0078574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85743">
        <w:rPr>
          <w:b/>
          <w:bCs/>
          <w:sz w:val="24"/>
          <w:szCs w:val="24"/>
        </w:rPr>
        <w:t>Hillsborough County Office of the Medical Examiner</w:t>
      </w:r>
    </w:p>
    <w:p w14:paraId="55D78ABB" w14:textId="12308B8C" w:rsidR="00785743" w:rsidRPr="00785743" w:rsidRDefault="00785743" w:rsidP="0078574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85743">
        <w:rPr>
          <w:b/>
          <w:bCs/>
          <w:sz w:val="24"/>
          <w:szCs w:val="24"/>
        </w:rPr>
        <w:t>Forensic Pathology Fellowship</w:t>
      </w:r>
      <w:r w:rsidRPr="00785743">
        <w:rPr>
          <w:b/>
          <w:bCs/>
          <w:sz w:val="24"/>
          <w:szCs w:val="24"/>
        </w:rPr>
        <w:t>-Immediate Opening for 2021-2022</w:t>
      </w:r>
    </w:p>
    <w:p w14:paraId="06E77E5B" w14:textId="77777777" w:rsidR="00785743" w:rsidRDefault="00785743"/>
    <w:p w14:paraId="01E343C0" w14:textId="77777777" w:rsidR="00785743" w:rsidRDefault="00BF6CF6" w:rsidP="00785743">
      <w:pPr>
        <w:jc w:val="both"/>
      </w:pPr>
      <w:r w:rsidRPr="00665FBA">
        <w:t xml:space="preserve">The University of South Florida Morsani College of Medicine Department of Pathology and Cell Biology has an unexpected opening for one fellow for the 2021-2022 fellowship year beginning </w:t>
      </w:r>
      <w:r w:rsidR="001C5209" w:rsidRPr="00665FBA">
        <w:t>July 1, 2021 and ending June 30, 2022</w:t>
      </w:r>
      <w:r w:rsidRPr="00665FBA">
        <w:t>. The fellowship experience occurs at the Hillsborough County Medical Examiner’s Departmen</w:t>
      </w:r>
      <w:r w:rsidR="00602236">
        <w:t xml:space="preserve">t in </w:t>
      </w:r>
      <w:r w:rsidRPr="00665FBA">
        <w:t xml:space="preserve">Tampa, Florida. The Medical Examiner faculty consists of 6 forensic pathologists, including one neuropathologist. In 2020, our doctors performed </w:t>
      </w:r>
      <w:r w:rsidR="00665FBA">
        <w:t>1441</w:t>
      </w:r>
      <w:r w:rsidRPr="00665FBA">
        <w:t xml:space="preserve"> autopsies</w:t>
      </w:r>
      <w:r w:rsidR="000828CE">
        <w:t xml:space="preserve"> and reviewed or performed external examinations on another 10,177 cases</w:t>
      </w:r>
      <w:r w:rsidRPr="00665FBA">
        <w:t xml:space="preserve">. </w:t>
      </w:r>
      <w:r w:rsidR="000828CE">
        <w:t xml:space="preserve">The fellow will have </w:t>
      </w:r>
      <w:r w:rsidRPr="00665FBA">
        <w:t xml:space="preserve">the opportunity to </w:t>
      </w:r>
      <w:r w:rsidR="00602236">
        <w:t xml:space="preserve">conduct autopsies on </w:t>
      </w:r>
      <w:r w:rsidR="000828CE">
        <w:t>a wide variety of cases</w:t>
      </w:r>
      <w:r w:rsidRPr="00665FBA">
        <w:t xml:space="preserve"> </w:t>
      </w:r>
      <w:r w:rsidR="000828CE">
        <w:t xml:space="preserve">involving </w:t>
      </w:r>
      <w:r w:rsidRPr="00665FBA">
        <w:t>natural and unnatural causes of death. The fellow is expected to perform at least 200 autopsies during the year and will be able to attend virtual</w:t>
      </w:r>
      <w:r w:rsidR="000828CE">
        <w:t xml:space="preserve"> and possibly live</w:t>
      </w:r>
      <w:r w:rsidRPr="00665FBA">
        <w:t xml:space="preserve"> conferences and workshops</w:t>
      </w:r>
      <w:r w:rsidR="00B2395C" w:rsidRPr="00665FBA">
        <w:t xml:space="preserve"> (depending on the pandemic situation at that time)</w:t>
      </w:r>
      <w:r w:rsidRPr="00665FBA">
        <w:t>.</w:t>
      </w:r>
      <w:r w:rsidR="00602236">
        <w:t xml:space="preserve"> Our</w:t>
      </w:r>
      <w:r w:rsidR="00B2395C" w:rsidRPr="00665FBA">
        <w:t xml:space="preserve"> on-site toxicology lab </w:t>
      </w:r>
      <w:r w:rsidR="00602236">
        <w:t>is staffed with</w:t>
      </w:r>
      <w:r w:rsidR="00B2395C" w:rsidRPr="00665FBA">
        <w:t xml:space="preserve"> two very experienced board</w:t>
      </w:r>
      <w:r w:rsidR="00FC418F" w:rsidRPr="00665FBA">
        <w:t>-</w:t>
      </w:r>
      <w:r w:rsidR="00B2395C" w:rsidRPr="00665FBA">
        <w:t>certified forensic toxicologists.</w:t>
      </w:r>
      <w:r w:rsidR="00FC418F" w:rsidRPr="00665FBA">
        <w:t xml:space="preserve"> Our skeletonized cases are evaluated in conjunction with the experts at the Institute of Forensic Anthropology and Applied Science</w:t>
      </w:r>
      <w:r w:rsidR="00602236">
        <w:t>s</w:t>
      </w:r>
      <w:r w:rsidR="00FC418F" w:rsidRPr="00665FBA">
        <w:t xml:space="preserve"> at the University of South Florida.</w:t>
      </w:r>
      <w:r w:rsidR="00E81775" w:rsidRPr="00665FBA">
        <w:t xml:space="preserve"> </w:t>
      </w:r>
      <w:r w:rsidR="00602236">
        <w:t xml:space="preserve">Tampa has a beautiful subtropical climate and easy access to Gulf Coast Beaches. </w:t>
      </w:r>
    </w:p>
    <w:p w14:paraId="0AADFA03" w14:textId="3FCF8327" w:rsidR="00785743" w:rsidRDefault="00785743" w:rsidP="00785743">
      <w:r>
        <w:t xml:space="preserve">Stipend: </w:t>
      </w:r>
      <w:r w:rsidRPr="00665FBA">
        <w:t>$95,000 per year</w:t>
      </w:r>
    </w:p>
    <w:p w14:paraId="01A50077" w14:textId="77777777" w:rsidR="00785743" w:rsidRDefault="00785743" w:rsidP="00785743">
      <w:pPr>
        <w:spacing w:after="0" w:line="240" w:lineRule="auto"/>
      </w:pPr>
      <w:r>
        <w:t>Required documents for application:</w:t>
      </w:r>
    </w:p>
    <w:p w14:paraId="320F89E8" w14:textId="7B2123CC" w:rsidR="00785743" w:rsidRDefault="00785743" w:rsidP="00785743">
      <w:pPr>
        <w:spacing w:after="0" w:line="240" w:lineRule="auto"/>
      </w:pPr>
      <w:r>
        <w:t>  • Application</w:t>
      </w:r>
      <w:r>
        <w:t xml:space="preserve">:  </w:t>
      </w:r>
      <w:hyperlink r:id="rId6" w:history="1">
        <w:r w:rsidRPr="00A52A5C">
          <w:rPr>
            <w:rStyle w:val="Hyperlink"/>
          </w:rPr>
          <w:t>https://webapps.cap.org/apps/docs/pathology_residents/pdf/residents_forum_standardized_fellowship_application.pdf</w:t>
        </w:r>
      </w:hyperlink>
    </w:p>
    <w:p w14:paraId="192A575C" w14:textId="77777777" w:rsidR="00785743" w:rsidRDefault="00785743" w:rsidP="00785743">
      <w:pPr>
        <w:spacing w:after="0" w:line="240" w:lineRule="auto"/>
      </w:pPr>
      <w:r>
        <w:t>  • Personal statement</w:t>
      </w:r>
    </w:p>
    <w:p w14:paraId="08662DBE" w14:textId="77777777" w:rsidR="00785743" w:rsidRDefault="00785743" w:rsidP="00785743">
      <w:pPr>
        <w:spacing w:after="0" w:line="240" w:lineRule="auto"/>
      </w:pPr>
      <w:r>
        <w:t>  • Curriculum vitae</w:t>
      </w:r>
    </w:p>
    <w:p w14:paraId="52F58E87" w14:textId="77777777" w:rsidR="00785743" w:rsidRDefault="00785743" w:rsidP="00785743">
      <w:pPr>
        <w:spacing w:after="0" w:line="240" w:lineRule="auto"/>
      </w:pPr>
      <w:r>
        <w:t>  • Medical school transcript</w:t>
      </w:r>
    </w:p>
    <w:p w14:paraId="3169B197" w14:textId="277AF292" w:rsidR="00785743" w:rsidRDefault="00785743" w:rsidP="00785743">
      <w:pPr>
        <w:spacing w:after="0" w:line="240" w:lineRule="auto"/>
      </w:pPr>
      <w:r>
        <w:t xml:space="preserve">  • Three letters of recommendation </w:t>
      </w:r>
    </w:p>
    <w:p w14:paraId="3ECEB63D" w14:textId="77777777" w:rsidR="00785743" w:rsidRDefault="00785743" w:rsidP="00785743">
      <w:pPr>
        <w:spacing w:after="0" w:line="240" w:lineRule="auto"/>
      </w:pPr>
      <w:r>
        <w:t>  • USMLE score reports (Steps 1, 2 (CS and CK) and 3)</w:t>
      </w:r>
    </w:p>
    <w:p w14:paraId="039F584B" w14:textId="77777777" w:rsidR="00785743" w:rsidRDefault="00785743" w:rsidP="00785743">
      <w:pPr>
        <w:spacing w:after="0" w:line="240" w:lineRule="auto"/>
      </w:pPr>
    </w:p>
    <w:p w14:paraId="1ADA65AB" w14:textId="77777777" w:rsidR="00785743" w:rsidRDefault="001C5209" w:rsidP="00785743">
      <w:pPr>
        <w:spacing w:after="0" w:line="240" w:lineRule="auto"/>
      </w:pPr>
      <w:r w:rsidRPr="00665FBA">
        <w:t xml:space="preserve">Please </w:t>
      </w:r>
      <w:r w:rsidR="00785743">
        <w:t xml:space="preserve">send </w:t>
      </w:r>
      <w:r w:rsidRPr="00665FBA">
        <w:t>application</w:t>
      </w:r>
      <w:r w:rsidR="00785743">
        <w:t xml:space="preserve"> packets or </w:t>
      </w:r>
      <w:r w:rsidRPr="00665FBA">
        <w:t>inquiries to</w:t>
      </w:r>
      <w:r w:rsidR="00785743">
        <w:t xml:space="preserve">: </w:t>
      </w:r>
    </w:p>
    <w:p w14:paraId="6906872A" w14:textId="77777777" w:rsidR="00785743" w:rsidRDefault="001C5209" w:rsidP="00785743">
      <w:pPr>
        <w:spacing w:after="0" w:line="240" w:lineRule="auto"/>
      </w:pPr>
      <w:r w:rsidRPr="00665FBA">
        <w:t>Michelle Burnham</w:t>
      </w:r>
    </w:p>
    <w:p w14:paraId="2B30AEE3" w14:textId="4D83F042" w:rsidR="00602236" w:rsidRDefault="001C5209" w:rsidP="00785743">
      <w:pPr>
        <w:spacing w:after="0" w:line="240" w:lineRule="auto"/>
      </w:pPr>
      <w:r w:rsidRPr="00665FBA">
        <w:t xml:space="preserve">Academic Services Administrator            </w:t>
      </w:r>
    </w:p>
    <w:p w14:paraId="05B207F2" w14:textId="635769D0" w:rsidR="001C5209" w:rsidRDefault="00785743" w:rsidP="00785743">
      <w:pPr>
        <w:spacing w:after="0" w:line="240" w:lineRule="auto"/>
      </w:pPr>
      <w:hyperlink r:id="rId7" w:history="1">
        <w:r w:rsidRPr="00A52A5C">
          <w:rPr>
            <w:rStyle w:val="Hyperlink"/>
          </w:rPr>
          <w:t>mburnham@usf.edu</w:t>
        </w:r>
      </w:hyperlink>
    </w:p>
    <w:p w14:paraId="25923021" w14:textId="5B459482" w:rsidR="00785743" w:rsidRDefault="00785743" w:rsidP="00785743">
      <w:pPr>
        <w:spacing w:after="0" w:line="240" w:lineRule="auto"/>
      </w:pPr>
      <w:r>
        <w:t>813/396-2515</w:t>
      </w:r>
    </w:p>
    <w:p w14:paraId="175F1446" w14:textId="77777777" w:rsidR="00785743" w:rsidRPr="00665FBA" w:rsidRDefault="00785743" w:rsidP="00785743">
      <w:pPr>
        <w:spacing w:after="0" w:line="240" w:lineRule="auto"/>
      </w:pPr>
    </w:p>
    <w:p w14:paraId="19E77B59" w14:textId="2B641CC1" w:rsidR="001C5209" w:rsidRDefault="00785743" w:rsidP="00785743">
      <w:pPr>
        <w:spacing w:after="0" w:line="240" w:lineRule="auto"/>
      </w:pPr>
      <w:hyperlink r:id="rId8" w:history="1">
        <w:r w:rsidRPr="00A52A5C">
          <w:rPr>
            <w:rStyle w:val="Hyperlink"/>
          </w:rPr>
          <w:t>https://health.usf.edu/medicine/pcb/fellowship/forensic-pathology</w:t>
        </w:r>
      </w:hyperlink>
    </w:p>
    <w:p w14:paraId="5C154F38" w14:textId="77777777" w:rsidR="00785743" w:rsidRDefault="00785743" w:rsidP="00785743">
      <w:pPr>
        <w:spacing w:after="0" w:line="240" w:lineRule="auto"/>
      </w:pPr>
    </w:p>
    <w:p w14:paraId="6073D428" w14:textId="77777777" w:rsidR="00E81775" w:rsidRDefault="00E81775"/>
    <w:p w14:paraId="569EDFAB" w14:textId="77777777" w:rsidR="00E81775" w:rsidRDefault="00E81775"/>
    <w:p w14:paraId="27F7747F" w14:textId="77777777" w:rsidR="00E81775" w:rsidRDefault="00E81775"/>
    <w:p w14:paraId="5B3CE9A7" w14:textId="77777777" w:rsidR="001C5209" w:rsidRDefault="001C5209"/>
    <w:sectPr w:rsidR="001C520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F8731" w14:textId="77777777" w:rsidR="005B30EB" w:rsidRDefault="005B30EB" w:rsidP="00785743">
      <w:pPr>
        <w:spacing w:after="0" w:line="240" w:lineRule="auto"/>
      </w:pPr>
      <w:r>
        <w:separator/>
      </w:r>
    </w:p>
  </w:endnote>
  <w:endnote w:type="continuationSeparator" w:id="0">
    <w:p w14:paraId="049D821F" w14:textId="77777777" w:rsidR="005B30EB" w:rsidRDefault="005B30EB" w:rsidP="0078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8A301" w14:textId="77777777" w:rsidR="005B30EB" w:rsidRDefault="005B30EB" w:rsidP="00785743">
      <w:pPr>
        <w:spacing w:after="0" w:line="240" w:lineRule="auto"/>
      </w:pPr>
      <w:r>
        <w:separator/>
      </w:r>
    </w:p>
  </w:footnote>
  <w:footnote w:type="continuationSeparator" w:id="0">
    <w:p w14:paraId="695349E9" w14:textId="77777777" w:rsidR="005B30EB" w:rsidRDefault="005B30EB" w:rsidP="00785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A8AC" w14:textId="6E081ABF" w:rsidR="00785743" w:rsidRDefault="00785743" w:rsidP="006C37BF">
    <w:pPr>
      <w:pStyle w:val="Header"/>
      <w:jc w:val="center"/>
    </w:pPr>
    <w:r>
      <w:rPr>
        <w:noProof/>
      </w:rPr>
      <w:drawing>
        <wp:inline distT="0" distB="0" distL="0" distR="0" wp14:anchorId="50193261" wp14:editId="432F9545">
          <wp:extent cx="2627630" cy="44513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F70826" w14:textId="77777777" w:rsidR="00785743" w:rsidRDefault="00785743" w:rsidP="006C37B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F6"/>
    <w:rsid w:val="000828CE"/>
    <w:rsid w:val="001C5209"/>
    <w:rsid w:val="003A1C7F"/>
    <w:rsid w:val="00486DBA"/>
    <w:rsid w:val="005B30EB"/>
    <w:rsid w:val="00602236"/>
    <w:rsid w:val="00665FBA"/>
    <w:rsid w:val="006C37BF"/>
    <w:rsid w:val="00785743"/>
    <w:rsid w:val="008E24CC"/>
    <w:rsid w:val="00B2395C"/>
    <w:rsid w:val="00BF6CF6"/>
    <w:rsid w:val="00D1248C"/>
    <w:rsid w:val="00E43080"/>
    <w:rsid w:val="00E81775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5757F"/>
  <w15:chartTrackingRefBased/>
  <w15:docId w15:val="{24AA3AC1-D9FC-40EC-91CB-898683DA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743"/>
  </w:style>
  <w:style w:type="paragraph" w:styleId="Footer">
    <w:name w:val="footer"/>
    <w:basedOn w:val="Normal"/>
    <w:link w:val="FooterChar"/>
    <w:uiPriority w:val="99"/>
    <w:unhideWhenUsed/>
    <w:rsid w:val="00785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743"/>
  </w:style>
  <w:style w:type="character" w:styleId="Hyperlink">
    <w:name w:val="Hyperlink"/>
    <w:basedOn w:val="DefaultParagraphFont"/>
    <w:uiPriority w:val="99"/>
    <w:unhideWhenUsed/>
    <w:rsid w:val="00785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3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usf.edu/medicine/pcb/fellowship/forensic-patholog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burnham@usf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apps.cap.org/apps/docs/pathology_residents/pdf/residents_forum_standardized_fellowship_application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1895</Characters>
  <Application>Microsoft Office Word</Application>
  <DocSecurity>0</DocSecurity>
  <Lines>35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BOCC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Devers, Kelly</dc:creator>
  <cp:keywords/>
  <dc:description/>
  <cp:lastModifiedBy>Burnham, Michelle</cp:lastModifiedBy>
  <cp:revision>2</cp:revision>
  <dcterms:created xsi:type="dcterms:W3CDTF">2021-02-01T18:12:00Z</dcterms:created>
  <dcterms:modified xsi:type="dcterms:W3CDTF">2021-02-01T18:12:00Z</dcterms:modified>
</cp:coreProperties>
</file>