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24A6B" w14:textId="77777777" w:rsidR="0067318D" w:rsidRPr="0067318D" w:rsidRDefault="0067318D" w:rsidP="0067318D">
      <w:pPr>
        <w:shd w:val="clear" w:color="auto" w:fill="FFFFFF"/>
        <w:spacing w:after="96" w:line="264" w:lineRule="atLeast"/>
        <w:outlineLvl w:val="0"/>
        <w:rPr>
          <w:rFonts w:ascii="72" w:eastAsia="Times New Roman" w:hAnsi="72" w:cs="72"/>
          <w:b/>
          <w:bCs/>
          <w:color w:val="000000"/>
          <w:kern w:val="36"/>
          <w:sz w:val="45"/>
          <w:szCs w:val="45"/>
          <w:lang w:eastAsia="en-CA"/>
        </w:rPr>
      </w:pPr>
      <w:r w:rsidRPr="0067318D">
        <w:rPr>
          <w:rFonts w:ascii="72" w:eastAsia="Times New Roman" w:hAnsi="72" w:cs="72"/>
          <w:b/>
          <w:bCs/>
          <w:color w:val="000000"/>
          <w:kern w:val="36"/>
          <w:sz w:val="45"/>
          <w:szCs w:val="45"/>
          <w:lang w:eastAsia="en-CA"/>
        </w:rPr>
        <w:t>Job Title: Assistant Chief Medical Examiner</w:t>
      </w:r>
    </w:p>
    <w:p w14:paraId="5B0DC263" w14:textId="77777777" w:rsidR="0067318D" w:rsidRPr="0067318D" w:rsidRDefault="0067318D" w:rsidP="0067318D">
      <w:pPr>
        <w:shd w:val="clear" w:color="auto" w:fill="FFFFFF"/>
        <w:spacing w:after="0" w:line="264" w:lineRule="atLeast"/>
        <w:outlineLvl w:val="1"/>
        <w:rPr>
          <w:rFonts w:ascii="72" w:eastAsia="Times New Roman" w:hAnsi="72" w:cs="72"/>
          <w:b/>
          <w:bCs/>
          <w:color w:val="000000"/>
          <w:sz w:val="24"/>
          <w:szCs w:val="24"/>
          <w:lang w:eastAsia="en-CA"/>
        </w:rPr>
      </w:pPr>
      <w:r w:rsidRPr="0067318D">
        <w:rPr>
          <w:rFonts w:ascii="72" w:eastAsia="Times New Roman" w:hAnsi="72" w:cs="72"/>
          <w:b/>
          <w:bCs/>
          <w:color w:val="000000"/>
          <w:sz w:val="24"/>
          <w:szCs w:val="24"/>
          <w:lang w:eastAsia="en-CA"/>
        </w:rPr>
        <w:t>Job Information</w:t>
      </w:r>
    </w:p>
    <w:p w14:paraId="39E72FCC" w14:textId="77777777" w:rsidR="0067318D" w:rsidRPr="0067318D" w:rsidRDefault="0067318D" w:rsidP="0067318D">
      <w:pPr>
        <w:shd w:val="clear" w:color="auto" w:fill="FFFFFF"/>
        <w:spacing w:before="100" w:beforeAutospacing="1" w:after="100" w:afterAutospacing="1"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Job Title: Assistant Chief Medical Examiner </w:t>
      </w:r>
    </w:p>
    <w:p w14:paraId="75218B29" w14:textId="21E0148B" w:rsidR="0067318D" w:rsidRPr="0067318D" w:rsidRDefault="0067318D" w:rsidP="0067318D">
      <w:pPr>
        <w:shd w:val="clear" w:color="auto" w:fill="FFFFFF"/>
        <w:spacing w:before="100" w:beforeAutospacing="1" w:after="100" w:afterAutospacing="1" w:line="240" w:lineRule="auto"/>
        <w:rPr>
          <w:rFonts w:ascii="72" w:eastAsia="Times New Roman" w:hAnsi="72" w:cs="72"/>
          <w:b/>
          <w:color w:val="000000"/>
          <w:sz w:val="21"/>
          <w:szCs w:val="21"/>
          <w:lang w:eastAsia="en-CA"/>
        </w:rPr>
      </w:pPr>
      <w:r w:rsidRPr="0067318D">
        <w:rPr>
          <w:rFonts w:ascii="72" w:eastAsia="Times New Roman" w:hAnsi="72" w:cs="72"/>
          <w:color w:val="000000"/>
          <w:sz w:val="21"/>
          <w:szCs w:val="21"/>
          <w:lang w:eastAsia="en-CA"/>
        </w:rPr>
        <w:t>Job Requisition ID</w:t>
      </w:r>
      <w:r w:rsidRPr="0067318D">
        <w:rPr>
          <w:rFonts w:ascii="72" w:eastAsia="Times New Roman" w:hAnsi="72" w:cs="72"/>
          <w:b/>
          <w:color w:val="000000"/>
          <w:sz w:val="21"/>
          <w:szCs w:val="21"/>
          <w:lang w:eastAsia="en-CA"/>
        </w:rPr>
        <w:t>: </w:t>
      </w:r>
      <w:r w:rsidR="0062382F">
        <w:rPr>
          <w:rFonts w:ascii="72" w:eastAsia="Times New Roman" w:hAnsi="72" w:cs="72"/>
          <w:b/>
          <w:color w:val="000000"/>
          <w:sz w:val="21"/>
          <w:szCs w:val="21"/>
          <w:lang w:eastAsia="en-CA"/>
        </w:rPr>
        <w:t>16702</w:t>
      </w:r>
    </w:p>
    <w:p w14:paraId="22E48CDF" w14:textId="77777777" w:rsidR="0067318D" w:rsidRPr="0067318D" w:rsidRDefault="0067318D" w:rsidP="0067318D">
      <w:pPr>
        <w:shd w:val="clear" w:color="auto" w:fill="FFFFFF"/>
        <w:spacing w:before="100" w:beforeAutospacing="1" w:after="100" w:afterAutospacing="1"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Ministry: Justice &amp; Solicitor General</w:t>
      </w:r>
    </w:p>
    <w:p w14:paraId="34FD0CEC" w14:textId="77777777" w:rsidR="0067318D" w:rsidRPr="0067318D" w:rsidRDefault="0067318D" w:rsidP="0067318D">
      <w:pPr>
        <w:shd w:val="clear" w:color="auto" w:fill="FFFFFF"/>
        <w:spacing w:before="100" w:beforeAutospacing="1" w:after="100" w:afterAutospacing="1"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Location: Edmonton</w:t>
      </w:r>
      <w:r w:rsidR="00AD2366">
        <w:rPr>
          <w:rFonts w:ascii="72" w:eastAsia="Times New Roman" w:hAnsi="72" w:cs="72"/>
          <w:color w:val="000000"/>
          <w:sz w:val="21"/>
          <w:szCs w:val="21"/>
          <w:lang w:eastAsia="en-CA"/>
        </w:rPr>
        <w:t xml:space="preserve"> and Calgary</w:t>
      </w:r>
    </w:p>
    <w:p w14:paraId="6AE57F44" w14:textId="77777777" w:rsidR="0067318D" w:rsidRPr="0067318D" w:rsidRDefault="0067318D" w:rsidP="0067318D">
      <w:pPr>
        <w:shd w:val="clear" w:color="auto" w:fill="FFFFFF"/>
        <w:spacing w:before="100" w:beforeAutospacing="1" w:after="100" w:afterAutospacing="1"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Full or Part-Time: Full Time</w:t>
      </w:r>
    </w:p>
    <w:p w14:paraId="01504320" w14:textId="77777777" w:rsidR="0067318D" w:rsidRPr="0067318D" w:rsidRDefault="0067318D" w:rsidP="0067318D">
      <w:pPr>
        <w:shd w:val="clear" w:color="auto" w:fill="FFFFFF"/>
        <w:spacing w:before="100" w:beforeAutospacing="1" w:after="100" w:afterAutospacing="1"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Hours of Work: 36.25 </w:t>
      </w:r>
    </w:p>
    <w:p w14:paraId="7F2BD9FE" w14:textId="77777777" w:rsidR="0067318D" w:rsidRPr="0067318D" w:rsidRDefault="0067318D" w:rsidP="0067318D">
      <w:pPr>
        <w:shd w:val="clear" w:color="auto" w:fill="FFFFFF"/>
        <w:spacing w:before="100" w:beforeAutospacing="1" w:after="100" w:afterAutospacing="1"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Regular/Temporary: Regular</w:t>
      </w:r>
    </w:p>
    <w:p w14:paraId="5056EE65" w14:textId="77777777" w:rsidR="0067318D" w:rsidRPr="0067318D" w:rsidRDefault="0067318D" w:rsidP="0067318D">
      <w:pPr>
        <w:shd w:val="clear" w:color="auto" w:fill="FFFFFF"/>
        <w:spacing w:before="100" w:beforeAutospacing="1" w:after="100" w:afterAutospacing="1"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Scope: Open Competition</w:t>
      </w:r>
    </w:p>
    <w:p w14:paraId="32046724" w14:textId="77777777" w:rsidR="0067318D" w:rsidRPr="0067318D" w:rsidRDefault="0067318D" w:rsidP="0067318D">
      <w:pPr>
        <w:shd w:val="clear" w:color="auto" w:fill="FFFFFF"/>
        <w:spacing w:before="100" w:beforeAutospacing="1" w:after="100" w:afterAutospacing="1"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Closing Date: Open until a suitable candidate is selected </w:t>
      </w:r>
    </w:p>
    <w:p w14:paraId="6DF5B0BC" w14:textId="77777777" w:rsidR="0067318D" w:rsidRPr="0067318D" w:rsidRDefault="0067318D" w:rsidP="0067318D">
      <w:pPr>
        <w:shd w:val="clear" w:color="auto" w:fill="FFFFFF"/>
        <w:spacing w:before="100" w:beforeAutospacing="1" w:after="100" w:afterAutospacing="1"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Classification: Medical Pathologist IV</w:t>
      </w:r>
    </w:p>
    <w:p w14:paraId="058A0247" w14:textId="77777777" w:rsidR="0067318D" w:rsidRPr="0067318D" w:rsidRDefault="0067318D" w:rsidP="0067318D">
      <w:pPr>
        <w:shd w:val="clear" w:color="auto" w:fill="FFFFFF"/>
        <w:spacing w:after="0" w:line="264" w:lineRule="atLeast"/>
        <w:outlineLvl w:val="1"/>
        <w:rPr>
          <w:rFonts w:ascii="72" w:eastAsia="Times New Roman" w:hAnsi="72" w:cs="72"/>
          <w:b/>
          <w:bCs/>
          <w:color w:val="000000"/>
          <w:sz w:val="24"/>
          <w:szCs w:val="24"/>
          <w:lang w:eastAsia="en-CA"/>
        </w:rPr>
      </w:pPr>
      <w:r w:rsidRPr="0067318D">
        <w:rPr>
          <w:rFonts w:ascii="72" w:eastAsia="Times New Roman" w:hAnsi="72" w:cs="72"/>
          <w:b/>
          <w:bCs/>
          <w:color w:val="000000"/>
          <w:sz w:val="24"/>
          <w:szCs w:val="24"/>
          <w:lang w:eastAsia="en-CA"/>
        </w:rPr>
        <w:t>About Us</w:t>
      </w:r>
    </w:p>
    <w:p w14:paraId="1A861983" w14:textId="77777777" w:rsidR="0067318D" w:rsidRDefault="0067318D" w:rsidP="00AD2366">
      <w:pPr>
        <w:shd w:val="clear" w:color="auto" w:fill="FFFFFF"/>
        <w:spacing w:after="0"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Alberta Justice and Solicitor General helps ensure that all Albertans can live in safe and secure communities while having access to a fair and innovative justice system that is administered according to law. Working alongside partners in law enforcement, health, the judiciary, social services and the criminal justice system, as well as other stakeholders, the ministry has a direct or shared responsibility in all elements of the justice system in Alberta.</w:t>
      </w:r>
    </w:p>
    <w:p w14:paraId="258D8784" w14:textId="77777777" w:rsidR="00AD2366" w:rsidRPr="0067318D" w:rsidRDefault="00AD2366" w:rsidP="00AD2366">
      <w:pPr>
        <w:shd w:val="clear" w:color="auto" w:fill="FFFFFF"/>
        <w:spacing w:after="0" w:line="240" w:lineRule="auto"/>
        <w:rPr>
          <w:rFonts w:ascii="72" w:eastAsia="Times New Roman" w:hAnsi="72" w:cs="72"/>
          <w:color w:val="000000"/>
          <w:sz w:val="21"/>
          <w:szCs w:val="21"/>
          <w:lang w:eastAsia="en-CA"/>
        </w:rPr>
      </w:pPr>
    </w:p>
    <w:p w14:paraId="41948D06" w14:textId="77777777" w:rsidR="0067318D" w:rsidRPr="0067318D" w:rsidRDefault="0067318D" w:rsidP="00AD2366">
      <w:pPr>
        <w:shd w:val="clear" w:color="auto" w:fill="FFFFFF"/>
        <w:spacing w:after="0"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For further information, visit the ministry website at </w:t>
      </w:r>
      <w:hyperlink r:id="rId6" w:history="1">
        <w:r w:rsidRPr="0067318D">
          <w:rPr>
            <w:rFonts w:ascii="72" w:eastAsia="Times New Roman" w:hAnsi="72" w:cs="72"/>
            <w:color w:val="0000FF"/>
            <w:sz w:val="21"/>
            <w:szCs w:val="21"/>
            <w:u w:val="single"/>
            <w:lang w:eastAsia="en-CA"/>
          </w:rPr>
          <w:t>www.justicesolgen.alberta.ca.</w:t>
        </w:r>
      </w:hyperlink>
    </w:p>
    <w:p w14:paraId="7AF2F040" w14:textId="77777777" w:rsidR="00AD2366" w:rsidRDefault="00AD2366" w:rsidP="00AD2366">
      <w:pPr>
        <w:shd w:val="clear" w:color="auto" w:fill="FFFFFF"/>
        <w:spacing w:after="0" w:line="240" w:lineRule="auto"/>
        <w:rPr>
          <w:rFonts w:ascii="72" w:eastAsia="Times New Roman" w:hAnsi="72" w:cs="72"/>
          <w:color w:val="000000"/>
          <w:sz w:val="21"/>
          <w:szCs w:val="21"/>
          <w:lang w:eastAsia="en-CA"/>
        </w:rPr>
      </w:pPr>
    </w:p>
    <w:p w14:paraId="54F7B59E" w14:textId="77777777" w:rsidR="00AD2366" w:rsidRDefault="0067318D" w:rsidP="00AD2366">
      <w:pPr>
        <w:shd w:val="clear" w:color="auto" w:fill="FFFFFF"/>
        <w:spacing w:after="0"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The Office of the Chief Medical Examiner (OCME) is committed to the provision of high quality services to Albertans. Activities performed enable the OCME to certify the cause and manner of death in accordance with the Fatality Inquiries Act; provide forensic service; assist and educate Albertans in time of grief; and develop and maintain a center of excellence in fore</w:t>
      </w:r>
      <w:r>
        <w:rPr>
          <w:rFonts w:ascii="72" w:eastAsia="Times New Roman" w:hAnsi="72" w:cs="72"/>
          <w:color w:val="000000"/>
          <w:sz w:val="21"/>
          <w:szCs w:val="21"/>
          <w:lang w:eastAsia="en-CA"/>
        </w:rPr>
        <w:t>nsic pathology and toxicology.</w:t>
      </w:r>
      <w:r>
        <w:rPr>
          <w:rFonts w:ascii="72" w:eastAsia="Times New Roman" w:hAnsi="72" w:cs="72"/>
          <w:color w:val="000000"/>
          <w:sz w:val="21"/>
          <w:szCs w:val="21"/>
          <w:lang w:eastAsia="en-CA"/>
        </w:rPr>
        <w:br/>
      </w:r>
    </w:p>
    <w:p w14:paraId="3DFF5DAB" w14:textId="77777777" w:rsidR="0067318D" w:rsidRPr="0067318D" w:rsidRDefault="00AD2366" w:rsidP="00AD2366">
      <w:pPr>
        <w:shd w:val="clear" w:color="auto" w:fill="FFFFFF"/>
        <w:spacing w:after="0" w:line="240" w:lineRule="auto"/>
        <w:rPr>
          <w:rFonts w:ascii="72" w:eastAsia="Times New Roman" w:hAnsi="72" w:cs="72"/>
          <w:color w:val="000000"/>
          <w:sz w:val="21"/>
          <w:szCs w:val="21"/>
          <w:lang w:eastAsia="en-CA"/>
        </w:rPr>
      </w:pPr>
      <w:r>
        <w:rPr>
          <w:rFonts w:ascii="72" w:eastAsia="Times New Roman" w:hAnsi="72" w:cs="72"/>
          <w:color w:val="000000"/>
          <w:sz w:val="21"/>
          <w:szCs w:val="21"/>
          <w:lang w:eastAsia="en-CA"/>
        </w:rPr>
        <w:t>A</w:t>
      </w:r>
      <w:r w:rsidR="0067318D" w:rsidRPr="0067318D">
        <w:rPr>
          <w:rFonts w:ascii="72" w:eastAsia="Times New Roman" w:hAnsi="72" w:cs="72"/>
          <w:color w:val="000000"/>
          <w:sz w:val="21"/>
          <w:szCs w:val="21"/>
          <w:lang w:eastAsia="en-CA"/>
        </w:rPr>
        <w:t>lber</w:t>
      </w:r>
      <w:r w:rsidR="0067318D">
        <w:rPr>
          <w:rFonts w:ascii="72" w:eastAsia="Times New Roman" w:hAnsi="72" w:cs="72"/>
          <w:color w:val="000000"/>
          <w:sz w:val="21"/>
          <w:szCs w:val="21"/>
          <w:lang w:eastAsia="en-CA"/>
        </w:rPr>
        <w:t>t</w:t>
      </w:r>
      <w:r w:rsidR="0067318D" w:rsidRPr="0067318D">
        <w:rPr>
          <w:rFonts w:ascii="72" w:eastAsia="Times New Roman" w:hAnsi="72" w:cs="72"/>
          <w:color w:val="000000"/>
          <w:sz w:val="21"/>
          <w:szCs w:val="21"/>
          <w:lang w:eastAsia="en-CA"/>
        </w:rPr>
        <w:t>a’s Death Investigation System is an integral part of the Ministry of Justice and Solicitor General, offering a fundamental and unique service to strengthen public safety and security. Our collective goal is to ensure that public safety systems are effective, efficient, robust, accountable and responsive to the needs of Alberta’s diverse communities. As a public service, we are responsible for and committed to supporting the people of Alberta and their families in their time of need while they deal with profound grief and loss of their loved ones. We strive to improve the health and safety of Albertans as well as support the efforts to prevent future sudden and unexpected deaths in the province. </w:t>
      </w:r>
    </w:p>
    <w:p w14:paraId="1221E6C9" w14:textId="4C68D100" w:rsidR="0067318D" w:rsidRDefault="0067318D" w:rsidP="009719F2">
      <w:pPr>
        <w:shd w:val="clear" w:color="auto" w:fill="FFFFFF"/>
        <w:spacing w:before="100" w:beforeAutospacing="1" w:after="0" w:line="240" w:lineRule="auto"/>
        <w:rPr>
          <w:rFonts w:ascii="72" w:eastAsia="Times New Roman" w:hAnsi="72" w:cs="72"/>
          <w:b/>
          <w:bCs/>
          <w:color w:val="000000"/>
          <w:sz w:val="24"/>
          <w:szCs w:val="24"/>
          <w:lang w:eastAsia="en-CA"/>
        </w:rPr>
      </w:pPr>
      <w:r w:rsidRPr="0067318D">
        <w:rPr>
          <w:rFonts w:ascii="72" w:eastAsia="Times New Roman" w:hAnsi="72" w:cs="72"/>
          <w:color w:val="000000"/>
          <w:sz w:val="21"/>
          <w:szCs w:val="21"/>
          <w:lang w:eastAsia="en-CA"/>
        </w:rPr>
        <w:t>The Government of Alberta is committed to a diverse and inclusive public service that reflects the population we serve to best meet the needs of Albertans. Consider joining a team where diversity, inclusion and innovation are valued and supported. For more information on diversity and inclusion, please visit the </w:t>
      </w:r>
      <w:hyperlink r:id="rId7" w:history="1">
        <w:r w:rsidRPr="0067318D">
          <w:rPr>
            <w:rFonts w:ascii="72" w:eastAsia="Times New Roman" w:hAnsi="72" w:cs="72"/>
            <w:color w:val="0000FF"/>
            <w:sz w:val="21"/>
            <w:szCs w:val="21"/>
            <w:u w:val="single"/>
            <w:lang w:eastAsia="en-CA"/>
          </w:rPr>
          <w:t>Diversity and Inclusion Policy.</w:t>
        </w:r>
      </w:hyperlink>
      <w:r w:rsidRPr="0067318D">
        <w:rPr>
          <w:rFonts w:ascii="72" w:eastAsia="Times New Roman" w:hAnsi="72" w:cs="72"/>
          <w:color w:val="000000"/>
          <w:sz w:val="21"/>
          <w:szCs w:val="21"/>
          <w:lang w:eastAsia="en-CA"/>
        </w:rPr>
        <w:t xml:space="preserve"> We are committed to providing a healthy, safe and respectful workplace. </w:t>
      </w:r>
    </w:p>
    <w:p w14:paraId="399F6F08" w14:textId="77777777" w:rsidR="0067318D" w:rsidRPr="0067318D" w:rsidRDefault="0067318D" w:rsidP="0067318D">
      <w:pPr>
        <w:shd w:val="clear" w:color="auto" w:fill="FFFFFF"/>
        <w:spacing w:after="0" w:line="240" w:lineRule="auto"/>
        <w:outlineLvl w:val="1"/>
        <w:rPr>
          <w:rFonts w:ascii="72" w:eastAsia="Times New Roman" w:hAnsi="72" w:cs="72"/>
          <w:b/>
          <w:bCs/>
          <w:color w:val="000000"/>
          <w:sz w:val="24"/>
          <w:szCs w:val="24"/>
          <w:lang w:eastAsia="en-CA"/>
        </w:rPr>
      </w:pPr>
      <w:r w:rsidRPr="0067318D">
        <w:rPr>
          <w:rFonts w:ascii="72" w:eastAsia="Times New Roman" w:hAnsi="72" w:cs="72"/>
          <w:b/>
          <w:bCs/>
          <w:color w:val="000000"/>
          <w:sz w:val="24"/>
          <w:szCs w:val="24"/>
          <w:lang w:eastAsia="en-CA"/>
        </w:rPr>
        <w:t>Role</w:t>
      </w:r>
    </w:p>
    <w:p w14:paraId="347360B8" w14:textId="548BAEC8" w:rsidR="0067318D" w:rsidRDefault="0067318D" w:rsidP="0067318D">
      <w:pPr>
        <w:shd w:val="clear" w:color="auto" w:fill="FFFFFF"/>
        <w:spacing w:before="100" w:beforeAutospacing="1" w:after="0"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 xml:space="preserve">Reporting through to the Chief Medical Examiner and supported by other staff members, these positions will be responsible for conducting investigations of all unexplained natural deaths and all unnatural deaths under the </w:t>
      </w:r>
      <w:r w:rsidRPr="0067318D">
        <w:rPr>
          <w:rFonts w:ascii="72" w:eastAsia="Times New Roman" w:hAnsi="72" w:cs="72"/>
          <w:color w:val="000000"/>
          <w:sz w:val="21"/>
          <w:szCs w:val="21"/>
          <w:lang w:eastAsia="en-CA"/>
        </w:rPr>
        <w:lastRenderedPageBreak/>
        <w:t xml:space="preserve">Fatality Inquiries Act. This position will be required to perform the full working duties of a Forensic Pathologist. The OCME investigates about 20,000 deaths and performs approximately </w:t>
      </w:r>
      <w:r w:rsidR="00EF3A43">
        <w:rPr>
          <w:rFonts w:ascii="72" w:eastAsia="Times New Roman" w:hAnsi="72" w:cs="72"/>
          <w:color w:val="000000"/>
          <w:sz w:val="21"/>
          <w:szCs w:val="21"/>
          <w:lang w:eastAsia="en-CA"/>
        </w:rPr>
        <w:t>5</w:t>
      </w:r>
      <w:r w:rsidRPr="0067318D">
        <w:rPr>
          <w:rFonts w:ascii="72" w:eastAsia="Times New Roman" w:hAnsi="72" w:cs="72"/>
          <w:color w:val="000000"/>
          <w:sz w:val="21"/>
          <w:szCs w:val="21"/>
          <w:lang w:eastAsia="en-CA"/>
        </w:rPr>
        <w:t>000 post mortem examinations (autopsies and external examinations combined) annually in the province. </w:t>
      </w:r>
    </w:p>
    <w:p w14:paraId="49525261" w14:textId="77777777" w:rsidR="0067318D" w:rsidRPr="0067318D" w:rsidRDefault="0067318D" w:rsidP="0067318D">
      <w:pPr>
        <w:shd w:val="clear" w:color="auto" w:fill="FFFFFF"/>
        <w:spacing w:before="100" w:beforeAutospacing="1" w:after="0" w:line="240" w:lineRule="auto"/>
        <w:rPr>
          <w:rFonts w:ascii="72" w:eastAsia="Times New Roman" w:hAnsi="72" w:cs="72"/>
          <w:b/>
          <w:bCs/>
          <w:color w:val="000000"/>
          <w:sz w:val="24"/>
          <w:szCs w:val="24"/>
          <w:lang w:eastAsia="en-CA"/>
        </w:rPr>
      </w:pPr>
      <w:r w:rsidRPr="0067318D">
        <w:rPr>
          <w:rFonts w:ascii="72" w:eastAsia="Times New Roman" w:hAnsi="72" w:cs="72"/>
          <w:b/>
          <w:bCs/>
          <w:color w:val="000000"/>
          <w:sz w:val="24"/>
          <w:szCs w:val="24"/>
          <w:lang w:eastAsia="en-CA"/>
        </w:rPr>
        <w:t>Qualifications</w:t>
      </w:r>
    </w:p>
    <w:p w14:paraId="762F1D6A" w14:textId="053B7CD7" w:rsidR="0067318D" w:rsidRPr="0062382F" w:rsidRDefault="0067318D" w:rsidP="00AD2366">
      <w:pPr>
        <w:shd w:val="clear" w:color="auto" w:fill="FFFFFF"/>
        <w:spacing w:after="0"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 xml:space="preserve">You will bring specialized forensic pathology training acumen, supported by in-depth knowledge of the medical, forensic pathology and toxicological aspects of sudden death investigations.  Exceptional communication and relationship building </w:t>
      </w:r>
      <w:r w:rsidRPr="0062382F">
        <w:rPr>
          <w:rFonts w:ascii="72" w:eastAsia="Times New Roman" w:hAnsi="72" w:cs="72"/>
          <w:color w:val="000000"/>
          <w:sz w:val="21"/>
          <w:szCs w:val="21"/>
          <w:lang w:eastAsia="en-CA"/>
        </w:rPr>
        <w:t xml:space="preserve">skills are critical to developing effective liaisons with criminal justice partners, allied medical professionals and families. Applicants must be a medical doctor with Board Certification in Anatomical or General Pathology (or equivalency) and </w:t>
      </w:r>
      <w:r w:rsidR="00EF3A43" w:rsidRPr="0062382F">
        <w:rPr>
          <w:rFonts w:ascii="72" w:eastAsia="Times New Roman" w:hAnsi="72" w:cs="72"/>
          <w:color w:val="000000"/>
          <w:sz w:val="21"/>
          <w:szCs w:val="21"/>
          <w:lang w:eastAsia="en-CA"/>
        </w:rPr>
        <w:t>thereafter gain</w:t>
      </w:r>
      <w:r w:rsidRPr="0062382F">
        <w:rPr>
          <w:rFonts w:ascii="72" w:eastAsia="Times New Roman" w:hAnsi="72" w:cs="72"/>
          <w:color w:val="000000"/>
          <w:sz w:val="21"/>
          <w:szCs w:val="21"/>
          <w:lang w:eastAsia="en-CA"/>
        </w:rPr>
        <w:t xml:space="preserve"> sub-specialist certification or training in Forensic Pathology. For Canadian Forensic Pathologists trained before 2009, a fellowship in Forensic Pathology without Board Certification will also be considered eligible. Forensic pathology fellows currently in training are also qualified for this competition.  Candidates must be licensed or eligible for licensure from the College of Physicians and Surgeons of Alberta.</w:t>
      </w:r>
      <w:r w:rsidRPr="0062382F">
        <w:rPr>
          <w:rFonts w:ascii="72" w:eastAsia="Times New Roman" w:hAnsi="72" w:cs="72"/>
          <w:color w:val="000000"/>
          <w:sz w:val="21"/>
          <w:szCs w:val="21"/>
          <w:lang w:eastAsia="en-CA"/>
        </w:rPr>
        <w:br/>
        <w:t> </w:t>
      </w:r>
    </w:p>
    <w:p w14:paraId="088864F8" w14:textId="77777777" w:rsidR="0067318D" w:rsidRPr="0062382F" w:rsidRDefault="0067318D" w:rsidP="00AD2366">
      <w:pPr>
        <w:shd w:val="clear" w:color="auto" w:fill="FFFFFF"/>
        <w:spacing w:after="0" w:line="240" w:lineRule="auto"/>
        <w:outlineLvl w:val="1"/>
        <w:rPr>
          <w:rFonts w:ascii="72" w:eastAsia="Times New Roman" w:hAnsi="72" w:cs="72"/>
          <w:b/>
          <w:bCs/>
          <w:color w:val="000000"/>
          <w:sz w:val="24"/>
          <w:szCs w:val="24"/>
          <w:lang w:eastAsia="en-CA"/>
        </w:rPr>
      </w:pPr>
      <w:r w:rsidRPr="0062382F">
        <w:rPr>
          <w:rFonts w:ascii="72" w:eastAsia="Times New Roman" w:hAnsi="72" w:cs="72"/>
          <w:b/>
          <w:bCs/>
          <w:color w:val="000000"/>
          <w:sz w:val="24"/>
          <w:szCs w:val="24"/>
          <w:lang w:eastAsia="en-CA"/>
        </w:rPr>
        <w:t>Salary</w:t>
      </w:r>
    </w:p>
    <w:p w14:paraId="73964280" w14:textId="77777777" w:rsidR="0067318D" w:rsidRPr="0062382F" w:rsidRDefault="0067318D" w:rsidP="00AD2366">
      <w:pPr>
        <w:shd w:val="clear" w:color="auto" w:fill="FFFFFF"/>
        <w:spacing w:after="0" w:line="240" w:lineRule="auto"/>
        <w:rPr>
          <w:rFonts w:ascii="72" w:eastAsia="Times New Roman" w:hAnsi="72" w:cs="72"/>
          <w:color w:val="000000"/>
          <w:sz w:val="21"/>
          <w:szCs w:val="21"/>
          <w:lang w:eastAsia="en-CA"/>
        </w:rPr>
      </w:pPr>
      <w:r w:rsidRPr="0062382F">
        <w:rPr>
          <w:rFonts w:ascii="72" w:eastAsia="Times New Roman" w:hAnsi="72" w:cs="72"/>
          <w:color w:val="000000"/>
          <w:sz w:val="21"/>
          <w:szCs w:val="21"/>
          <w:lang w:eastAsia="en-CA"/>
        </w:rPr>
        <w:t>Pathologist positions offers a salary range of $11,944.38 - $13,894.52 bi-weekly.</w:t>
      </w:r>
    </w:p>
    <w:p w14:paraId="6682227B" w14:textId="77777777" w:rsidR="00AD2366" w:rsidRPr="0062382F" w:rsidRDefault="00AD2366" w:rsidP="00AD2366">
      <w:pPr>
        <w:shd w:val="clear" w:color="auto" w:fill="FFFFFF"/>
        <w:spacing w:after="0" w:line="240" w:lineRule="auto"/>
        <w:rPr>
          <w:rFonts w:ascii="72" w:eastAsia="Times New Roman" w:hAnsi="72" w:cs="72"/>
          <w:b/>
          <w:bCs/>
          <w:color w:val="000000"/>
          <w:sz w:val="24"/>
          <w:szCs w:val="24"/>
          <w:lang w:eastAsia="en-CA"/>
        </w:rPr>
      </w:pPr>
    </w:p>
    <w:p w14:paraId="2971BDCC" w14:textId="77777777" w:rsidR="0067318D" w:rsidRPr="0062382F" w:rsidRDefault="0067318D" w:rsidP="00AD2366">
      <w:pPr>
        <w:shd w:val="clear" w:color="auto" w:fill="FFFFFF"/>
        <w:spacing w:after="0" w:line="240" w:lineRule="auto"/>
        <w:rPr>
          <w:rFonts w:ascii="72" w:eastAsia="Times New Roman" w:hAnsi="72" w:cs="72"/>
          <w:b/>
          <w:bCs/>
          <w:color w:val="000000"/>
          <w:sz w:val="24"/>
          <w:szCs w:val="24"/>
          <w:lang w:eastAsia="en-CA"/>
        </w:rPr>
      </w:pPr>
      <w:r w:rsidRPr="0062382F">
        <w:rPr>
          <w:rFonts w:ascii="72" w:eastAsia="Times New Roman" w:hAnsi="72" w:cs="72"/>
          <w:b/>
          <w:bCs/>
          <w:color w:val="000000"/>
          <w:sz w:val="24"/>
          <w:szCs w:val="24"/>
          <w:lang w:eastAsia="en-CA"/>
        </w:rPr>
        <w:t>Notes</w:t>
      </w:r>
    </w:p>
    <w:p w14:paraId="0B8B1148" w14:textId="77777777" w:rsidR="00AD2366" w:rsidRPr="0062382F" w:rsidRDefault="00AD2366" w:rsidP="00AD2366">
      <w:pPr>
        <w:shd w:val="clear" w:color="auto" w:fill="FFFFFF"/>
        <w:spacing w:after="0" w:line="240" w:lineRule="auto"/>
        <w:rPr>
          <w:rFonts w:ascii="72" w:eastAsia="Times New Roman" w:hAnsi="72" w:cs="72"/>
          <w:color w:val="000000"/>
          <w:sz w:val="21"/>
          <w:szCs w:val="21"/>
          <w:lang w:eastAsia="en-CA"/>
        </w:rPr>
      </w:pPr>
    </w:p>
    <w:p w14:paraId="70B52B1A" w14:textId="1478DBA2" w:rsidR="009719F2" w:rsidRPr="0062382F" w:rsidRDefault="00AD2366" w:rsidP="00AD2366">
      <w:pPr>
        <w:shd w:val="clear" w:color="auto" w:fill="FFFFFF"/>
        <w:spacing w:after="0" w:line="240" w:lineRule="auto"/>
        <w:rPr>
          <w:rFonts w:ascii="72" w:eastAsia="Times New Roman" w:hAnsi="72" w:cs="72"/>
          <w:color w:val="000000"/>
          <w:sz w:val="21"/>
          <w:szCs w:val="21"/>
          <w:lang w:eastAsia="en-CA"/>
        </w:rPr>
      </w:pPr>
      <w:r w:rsidRPr="0062382F">
        <w:rPr>
          <w:rFonts w:ascii="72" w:eastAsia="Times New Roman" w:hAnsi="72" w:cs="72"/>
          <w:color w:val="000000"/>
          <w:sz w:val="21"/>
          <w:szCs w:val="21"/>
          <w:lang w:eastAsia="en-CA"/>
        </w:rPr>
        <w:t>T</w:t>
      </w:r>
      <w:r w:rsidR="0067318D" w:rsidRPr="0062382F">
        <w:rPr>
          <w:rFonts w:ascii="72" w:eastAsia="Times New Roman" w:hAnsi="72" w:cs="72"/>
          <w:color w:val="000000"/>
          <w:sz w:val="21"/>
          <w:szCs w:val="21"/>
          <w:lang w:eastAsia="en-CA"/>
        </w:rPr>
        <w:t>he</w:t>
      </w:r>
      <w:r w:rsidR="009719F2" w:rsidRPr="0062382F">
        <w:rPr>
          <w:rFonts w:ascii="72" w:eastAsia="Times New Roman" w:hAnsi="72" w:cs="72"/>
          <w:color w:val="000000"/>
          <w:sz w:val="21"/>
          <w:szCs w:val="21"/>
          <w:lang w:eastAsia="en-CA"/>
        </w:rPr>
        <w:t>s</w:t>
      </w:r>
      <w:r w:rsidR="0067318D" w:rsidRPr="0062382F">
        <w:rPr>
          <w:rFonts w:ascii="72" w:eastAsia="Times New Roman" w:hAnsi="72" w:cs="72"/>
          <w:color w:val="000000"/>
          <w:sz w:val="21"/>
          <w:szCs w:val="21"/>
          <w:lang w:eastAsia="en-CA"/>
        </w:rPr>
        <w:t xml:space="preserve">e </w:t>
      </w:r>
      <w:r w:rsidRPr="0062382F">
        <w:rPr>
          <w:rFonts w:ascii="72" w:eastAsia="Times New Roman" w:hAnsi="72" w:cs="72"/>
          <w:color w:val="000000"/>
          <w:sz w:val="21"/>
          <w:szCs w:val="21"/>
          <w:lang w:eastAsia="en-CA"/>
        </w:rPr>
        <w:t xml:space="preserve">are </w:t>
      </w:r>
      <w:r w:rsidR="0067318D" w:rsidRPr="0062382F">
        <w:rPr>
          <w:rFonts w:ascii="72" w:eastAsia="Times New Roman" w:hAnsi="72" w:cs="72"/>
          <w:color w:val="000000"/>
          <w:sz w:val="21"/>
          <w:szCs w:val="21"/>
          <w:lang w:eastAsia="en-CA"/>
        </w:rPr>
        <w:t xml:space="preserve">3-year </w:t>
      </w:r>
      <w:r w:rsidR="009719F2" w:rsidRPr="0062382F">
        <w:rPr>
          <w:rFonts w:ascii="72" w:eastAsia="Times New Roman" w:hAnsi="72" w:cs="72"/>
          <w:color w:val="000000"/>
          <w:sz w:val="21"/>
          <w:szCs w:val="21"/>
          <w:lang w:eastAsia="en-CA"/>
        </w:rPr>
        <w:t xml:space="preserve">renewable </w:t>
      </w:r>
      <w:r w:rsidR="0067318D" w:rsidRPr="0062382F">
        <w:rPr>
          <w:rFonts w:ascii="72" w:eastAsia="Times New Roman" w:hAnsi="72" w:cs="72"/>
          <w:color w:val="000000"/>
          <w:sz w:val="21"/>
          <w:szCs w:val="21"/>
          <w:lang w:eastAsia="en-CA"/>
        </w:rPr>
        <w:t>contract position</w:t>
      </w:r>
      <w:r w:rsidRPr="0062382F">
        <w:rPr>
          <w:rFonts w:ascii="72" w:eastAsia="Times New Roman" w:hAnsi="72" w:cs="72"/>
          <w:color w:val="000000"/>
          <w:sz w:val="21"/>
          <w:szCs w:val="21"/>
          <w:lang w:eastAsia="en-CA"/>
        </w:rPr>
        <w:t>s</w:t>
      </w:r>
      <w:r w:rsidR="0067318D" w:rsidRPr="0062382F">
        <w:rPr>
          <w:rFonts w:ascii="72" w:eastAsia="Times New Roman" w:hAnsi="72" w:cs="72"/>
          <w:color w:val="000000"/>
          <w:sz w:val="21"/>
          <w:szCs w:val="21"/>
          <w:lang w:eastAsia="en-CA"/>
        </w:rPr>
        <w:t xml:space="preserve"> </w:t>
      </w:r>
      <w:r w:rsidR="009719F2" w:rsidRPr="0062382F">
        <w:rPr>
          <w:rFonts w:ascii="72" w:eastAsia="Times New Roman" w:hAnsi="72" w:cs="72"/>
          <w:color w:val="000000"/>
          <w:sz w:val="21"/>
          <w:szCs w:val="21"/>
          <w:lang w:eastAsia="en-CA"/>
        </w:rPr>
        <w:t xml:space="preserve">based on performance evaluations. </w:t>
      </w:r>
    </w:p>
    <w:p w14:paraId="7122A649" w14:textId="4C4EC72A" w:rsidR="0067318D" w:rsidRDefault="0067318D" w:rsidP="0098437B">
      <w:pPr>
        <w:rPr>
          <w:rFonts w:ascii="72" w:eastAsia="Times New Roman" w:hAnsi="72" w:cs="72"/>
          <w:color w:val="000000"/>
          <w:sz w:val="21"/>
          <w:szCs w:val="21"/>
          <w:lang w:eastAsia="en-CA"/>
        </w:rPr>
      </w:pPr>
      <w:r w:rsidRPr="0062382F">
        <w:rPr>
          <w:rFonts w:ascii="72" w:eastAsia="Times New Roman" w:hAnsi="72" w:cs="72"/>
          <w:color w:val="000000"/>
          <w:sz w:val="21"/>
          <w:szCs w:val="21"/>
          <w:lang w:eastAsia="en-CA"/>
        </w:rPr>
        <w:t>Relocation expenses may be negotiated. </w:t>
      </w:r>
      <w:r w:rsidR="0098437B" w:rsidRPr="0062382F">
        <w:rPr>
          <w:rFonts w:ascii="72" w:hAnsi="72" w:cs="72"/>
          <w:color w:val="000000"/>
          <w:sz w:val="21"/>
          <w:szCs w:val="21"/>
          <w:lang w:eastAsia="en-CA"/>
        </w:rPr>
        <w:t xml:space="preserve">Other covered expenses include payment of initiation of registration fee and annual registration fee of the College of Physicians and Surgeons of Alberta and other professional membership fees such as the membership fees of the Royal College of Physicians and surgeons up to a maximum of $ 4000.00 per year, and educational expenses to keep the registration with the CPSA up to a maximum of $ 4000, 00 per year. Your liability insurance (similar to Canadian Medical Protection Association fee) is covered by the Government of Alberta Insurance.  </w:t>
      </w:r>
      <w:r w:rsidR="009719F2" w:rsidRPr="0062382F">
        <w:rPr>
          <w:rFonts w:ascii="72" w:eastAsia="Times New Roman" w:hAnsi="72" w:cs="72"/>
          <w:color w:val="000000"/>
          <w:sz w:val="21"/>
          <w:szCs w:val="21"/>
          <w:lang w:eastAsia="en-CA"/>
        </w:rPr>
        <w:t>There are opportunities for University appointment including a stipend for teaching and access to the e-library.</w:t>
      </w:r>
      <w:r w:rsidR="009719F2">
        <w:rPr>
          <w:rFonts w:ascii="72" w:eastAsia="Times New Roman" w:hAnsi="72" w:cs="72"/>
          <w:color w:val="000000"/>
          <w:sz w:val="21"/>
          <w:szCs w:val="21"/>
          <w:lang w:eastAsia="en-CA"/>
        </w:rPr>
        <w:t xml:space="preserve"> </w:t>
      </w:r>
    </w:p>
    <w:p w14:paraId="59522206" w14:textId="77777777" w:rsidR="0067318D" w:rsidRPr="0067318D" w:rsidRDefault="0067318D" w:rsidP="0067318D">
      <w:pPr>
        <w:shd w:val="clear" w:color="auto" w:fill="FFFFFF"/>
        <w:spacing w:before="100" w:beforeAutospacing="1" w:after="100" w:afterAutospacing="1"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The Government of Alberta is committed to a diverse and inclusive public service that reflects the population we serve to best meet the needs of Albertans. Consider joining a team where diversity, inclusion and innovation are valued and supported. For more information on diversity and inclusion, please visit: </w:t>
      </w:r>
      <w:hyperlink r:id="rId8" w:history="1">
        <w:r w:rsidRPr="0067318D">
          <w:rPr>
            <w:rFonts w:ascii="72" w:eastAsia="Times New Roman" w:hAnsi="72" w:cs="72"/>
            <w:color w:val="0000FF"/>
            <w:sz w:val="21"/>
            <w:szCs w:val="21"/>
            <w:u w:val="single"/>
            <w:lang w:eastAsia="en-CA"/>
          </w:rPr>
          <w:t>https://www.alberta.ca/diversity-inclusion-policy.aspx.</w:t>
        </w:r>
      </w:hyperlink>
    </w:p>
    <w:p w14:paraId="3EF02269" w14:textId="77777777" w:rsidR="0067318D" w:rsidRPr="0067318D" w:rsidRDefault="0067318D" w:rsidP="0067318D">
      <w:pPr>
        <w:shd w:val="clear" w:color="auto" w:fill="FFFFFF"/>
        <w:spacing w:before="100" w:beforeAutospacing="1" w:after="100" w:afterAutospacing="1"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Final candidates will be required to undergo a security screening.  </w:t>
      </w:r>
    </w:p>
    <w:p w14:paraId="1D64F502" w14:textId="704A62AD" w:rsidR="0067318D" w:rsidRPr="0067318D" w:rsidRDefault="0067318D" w:rsidP="0067318D">
      <w:pPr>
        <w:shd w:val="clear" w:color="auto" w:fill="FFFFFF"/>
        <w:spacing w:before="100" w:beforeAutospacing="1" w:after="100" w:afterAutospacing="1"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This competition may be used to fill current and future vacancies</w:t>
      </w:r>
      <w:r w:rsidR="00A47207">
        <w:rPr>
          <w:rFonts w:ascii="72" w:eastAsia="Times New Roman" w:hAnsi="72" w:cs="72"/>
          <w:color w:val="000000"/>
          <w:sz w:val="21"/>
          <w:szCs w:val="21"/>
          <w:lang w:eastAsia="en-CA"/>
        </w:rPr>
        <w:t xml:space="preserve"> within the OCME.</w:t>
      </w:r>
      <w:r w:rsidRPr="0067318D">
        <w:rPr>
          <w:rFonts w:ascii="72" w:eastAsia="Times New Roman" w:hAnsi="72" w:cs="72"/>
          <w:color w:val="000000"/>
          <w:sz w:val="21"/>
          <w:szCs w:val="21"/>
          <w:lang w:eastAsia="en-CA"/>
        </w:rPr>
        <w:t>.</w:t>
      </w:r>
    </w:p>
    <w:p w14:paraId="4517FF8E" w14:textId="1EF078C0" w:rsidR="0067318D" w:rsidRPr="0067318D" w:rsidRDefault="0067318D" w:rsidP="00AD2366">
      <w:pPr>
        <w:shd w:val="clear" w:color="auto" w:fill="FFFFFF"/>
        <w:spacing w:after="0"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Please see the attached position profile for more information on position responsibilities. </w:t>
      </w:r>
      <w:bookmarkStart w:id="0" w:name="_GoBack"/>
      <w:bookmarkEnd w:id="0"/>
      <w:r w:rsidR="005A2690" w:rsidRPr="0067318D">
        <w:rPr>
          <w:rFonts w:ascii="72" w:eastAsia="Times New Roman" w:hAnsi="72" w:cs="72"/>
          <w:color w:val="000000"/>
          <w:sz w:val="21"/>
          <w:szCs w:val="21"/>
          <w:lang w:eastAsia="en-CA"/>
        </w:rPr>
        <w:t xml:space="preserve"> </w:t>
      </w:r>
    </w:p>
    <w:p w14:paraId="44B3BC68" w14:textId="77777777" w:rsidR="00AD2366" w:rsidRDefault="00AD2366" w:rsidP="00AD2366">
      <w:pPr>
        <w:shd w:val="clear" w:color="auto" w:fill="FFFFFF"/>
        <w:spacing w:after="0" w:line="240" w:lineRule="auto"/>
        <w:outlineLvl w:val="1"/>
        <w:rPr>
          <w:rFonts w:ascii="72" w:eastAsia="Times New Roman" w:hAnsi="72" w:cs="72"/>
          <w:b/>
          <w:bCs/>
          <w:color w:val="000000"/>
          <w:sz w:val="24"/>
          <w:szCs w:val="24"/>
          <w:lang w:eastAsia="en-CA"/>
        </w:rPr>
      </w:pPr>
    </w:p>
    <w:p w14:paraId="3E4FC91C" w14:textId="77777777" w:rsidR="0067318D" w:rsidRPr="0067318D" w:rsidRDefault="0067318D" w:rsidP="00AD2366">
      <w:pPr>
        <w:shd w:val="clear" w:color="auto" w:fill="FFFFFF"/>
        <w:spacing w:after="0" w:line="240" w:lineRule="auto"/>
        <w:outlineLvl w:val="1"/>
        <w:rPr>
          <w:rFonts w:ascii="72" w:eastAsia="Times New Roman" w:hAnsi="72" w:cs="72"/>
          <w:b/>
          <w:bCs/>
          <w:color w:val="000000"/>
          <w:sz w:val="24"/>
          <w:szCs w:val="24"/>
          <w:lang w:eastAsia="en-CA"/>
        </w:rPr>
      </w:pPr>
      <w:r w:rsidRPr="0067318D">
        <w:rPr>
          <w:rFonts w:ascii="72" w:eastAsia="Times New Roman" w:hAnsi="72" w:cs="72"/>
          <w:b/>
          <w:bCs/>
          <w:color w:val="000000"/>
          <w:sz w:val="24"/>
          <w:szCs w:val="24"/>
          <w:lang w:eastAsia="en-CA"/>
        </w:rPr>
        <w:t>How To Apply</w:t>
      </w:r>
    </w:p>
    <w:p w14:paraId="15E2FD28" w14:textId="77777777" w:rsidR="00AD2366" w:rsidRDefault="00AD2366" w:rsidP="00AD2366">
      <w:pPr>
        <w:shd w:val="clear" w:color="auto" w:fill="FFFFFF"/>
        <w:spacing w:after="0" w:line="240" w:lineRule="auto"/>
        <w:rPr>
          <w:rFonts w:ascii="72" w:eastAsia="Times New Roman" w:hAnsi="72" w:cs="72"/>
          <w:color w:val="000000"/>
          <w:sz w:val="21"/>
          <w:szCs w:val="21"/>
          <w:lang w:eastAsia="en-CA"/>
        </w:rPr>
      </w:pPr>
    </w:p>
    <w:p w14:paraId="4016B409" w14:textId="77777777" w:rsidR="00AD2366" w:rsidRDefault="0067318D" w:rsidP="00AD2366">
      <w:pPr>
        <w:shd w:val="clear" w:color="auto" w:fill="FFFFFF"/>
        <w:spacing w:after="0"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Click on the “Apply Now” button.  Applicants are advised to provide information that clearly and concisely demonstrates how their qualifications meet the advertised requirements, including education, experience and relevant examples of required competencies. </w:t>
      </w:r>
      <w:r w:rsidRPr="0067318D">
        <w:rPr>
          <w:rFonts w:ascii="72" w:eastAsia="Times New Roman" w:hAnsi="72" w:cs="72"/>
          <w:color w:val="000000"/>
          <w:sz w:val="21"/>
          <w:szCs w:val="21"/>
          <w:lang w:eastAsia="en-CA"/>
        </w:rPr>
        <w:br/>
        <w:t> </w:t>
      </w:r>
    </w:p>
    <w:p w14:paraId="42058234" w14:textId="77777777" w:rsidR="0067318D" w:rsidRPr="0067318D" w:rsidRDefault="0067318D" w:rsidP="00AD2366">
      <w:pPr>
        <w:shd w:val="clear" w:color="auto" w:fill="FFFFFF"/>
        <w:spacing w:after="0" w:line="240" w:lineRule="auto"/>
        <w:rPr>
          <w:rFonts w:ascii="72" w:eastAsia="Times New Roman" w:hAnsi="72" w:cs="72"/>
          <w:b/>
          <w:bCs/>
          <w:color w:val="000000"/>
          <w:sz w:val="24"/>
          <w:szCs w:val="24"/>
          <w:lang w:eastAsia="en-CA"/>
        </w:rPr>
      </w:pPr>
      <w:r w:rsidRPr="0067318D">
        <w:rPr>
          <w:rFonts w:ascii="72" w:eastAsia="Times New Roman" w:hAnsi="72" w:cs="72"/>
          <w:b/>
          <w:bCs/>
          <w:color w:val="000000"/>
          <w:sz w:val="24"/>
          <w:szCs w:val="24"/>
          <w:lang w:eastAsia="en-CA"/>
        </w:rPr>
        <w:t>Closing Statement</w:t>
      </w:r>
    </w:p>
    <w:p w14:paraId="6860E2EC" w14:textId="77777777" w:rsidR="00AD2366" w:rsidRDefault="00AD2366" w:rsidP="00AD2366">
      <w:pPr>
        <w:shd w:val="clear" w:color="auto" w:fill="FFFFFF"/>
        <w:spacing w:after="0" w:line="240" w:lineRule="auto"/>
        <w:rPr>
          <w:rFonts w:ascii="72" w:eastAsia="Times New Roman" w:hAnsi="72" w:cs="72"/>
          <w:color w:val="000000"/>
          <w:sz w:val="21"/>
          <w:szCs w:val="21"/>
          <w:lang w:eastAsia="en-CA"/>
        </w:rPr>
      </w:pPr>
    </w:p>
    <w:p w14:paraId="67EE765C" w14:textId="77777777" w:rsidR="0067318D" w:rsidRPr="0067318D" w:rsidRDefault="0067318D" w:rsidP="00AD2366">
      <w:pPr>
        <w:shd w:val="clear" w:color="auto" w:fill="FFFFFF"/>
        <w:spacing w:after="0"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t>We thank all applicants for their interest.  All applications will be reviewed to determine which candidates' qualifications most closely match the advertised requirements.  Only individuals selected for interviews will be contacted.</w:t>
      </w:r>
    </w:p>
    <w:p w14:paraId="423FA693" w14:textId="77777777" w:rsidR="0067318D" w:rsidRPr="0067318D" w:rsidRDefault="0067318D" w:rsidP="00AD2366">
      <w:pPr>
        <w:shd w:val="clear" w:color="auto" w:fill="FFFFFF"/>
        <w:spacing w:after="0" w:line="240" w:lineRule="auto"/>
        <w:rPr>
          <w:rFonts w:ascii="72" w:eastAsia="Times New Roman" w:hAnsi="72" w:cs="72"/>
          <w:color w:val="000000"/>
          <w:sz w:val="21"/>
          <w:szCs w:val="21"/>
          <w:lang w:eastAsia="en-CA"/>
        </w:rPr>
      </w:pPr>
      <w:r w:rsidRPr="0067318D">
        <w:rPr>
          <w:rFonts w:ascii="72" w:eastAsia="Times New Roman" w:hAnsi="72" w:cs="72"/>
          <w:color w:val="000000"/>
          <w:sz w:val="21"/>
          <w:szCs w:val="21"/>
          <w:lang w:eastAsia="en-CA"/>
        </w:rPr>
        <w:br/>
        <w:t>If you require any further information on this job posting, please contact Executive Search by Phone: (780) 408-8460 or e-mail: </w:t>
      </w:r>
      <w:hyperlink r:id="rId9" w:history="1">
        <w:r w:rsidRPr="0067318D">
          <w:rPr>
            <w:rFonts w:ascii="72" w:eastAsia="Times New Roman" w:hAnsi="72" w:cs="72"/>
            <w:color w:val="0000FF"/>
            <w:sz w:val="21"/>
            <w:szCs w:val="21"/>
            <w:u w:val="single"/>
            <w:lang w:eastAsia="en-CA"/>
          </w:rPr>
          <w:t>psc.executivesearchservices@gov.ab.ca  </w:t>
        </w:r>
      </w:hyperlink>
    </w:p>
    <w:p w14:paraId="1EE6389C" w14:textId="77777777" w:rsidR="00B346EF" w:rsidRDefault="00B346EF" w:rsidP="00AD2366">
      <w:pPr>
        <w:spacing w:after="0" w:line="240" w:lineRule="auto"/>
      </w:pPr>
    </w:p>
    <w:p w14:paraId="01167F09" w14:textId="77777777" w:rsidR="00AD2366" w:rsidRDefault="00AD2366">
      <w:pPr>
        <w:spacing w:after="0" w:line="240" w:lineRule="auto"/>
      </w:pPr>
    </w:p>
    <w:sectPr w:rsidR="00AD2366" w:rsidSect="0067318D">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9DD59" w14:textId="77777777" w:rsidR="0067318D" w:rsidRDefault="0067318D" w:rsidP="0067318D">
      <w:pPr>
        <w:spacing w:after="0" w:line="240" w:lineRule="auto"/>
      </w:pPr>
      <w:r>
        <w:separator/>
      </w:r>
    </w:p>
  </w:endnote>
  <w:endnote w:type="continuationSeparator" w:id="0">
    <w:p w14:paraId="6557E678" w14:textId="77777777" w:rsidR="0067318D" w:rsidRDefault="0067318D" w:rsidP="0067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72">
    <w:altName w:val="Corbel"/>
    <w:panose1 w:val="020B0503030000000003"/>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06F40" w14:textId="77777777" w:rsidR="0067318D" w:rsidRDefault="0067318D">
    <w:pPr>
      <w:pStyle w:val="Footer"/>
    </w:pPr>
    <w:r>
      <w:rPr>
        <w:noProof/>
        <w:lang w:eastAsia="en-CA"/>
      </w:rPr>
      <mc:AlternateContent>
        <mc:Choice Requires="wps">
          <w:drawing>
            <wp:anchor distT="0" distB="0" distL="114300" distR="114300" simplePos="0" relativeHeight="251659264" behindDoc="0" locked="0" layoutInCell="0" allowOverlap="1" wp14:anchorId="234CD1CC" wp14:editId="5519458A">
              <wp:simplePos x="0" y="0"/>
              <wp:positionH relativeFrom="page">
                <wp:posOffset>0</wp:posOffset>
              </wp:positionH>
              <wp:positionV relativeFrom="page">
                <wp:posOffset>9594215</wp:posOffset>
              </wp:positionV>
              <wp:extent cx="7772400" cy="273050"/>
              <wp:effectExtent l="0" t="0" r="0" b="12700"/>
              <wp:wrapNone/>
              <wp:docPr id="1" name="MSIPCM6c3a440fba11273739fb772e"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8DB572" w14:textId="77777777" w:rsidR="0067318D" w:rsidRPr="0067318D" w:rsidRDefault="0067318D" w:rsidP="0067318D">
                          <w:pPr>
                            <w:spacing w:after="0"/>
                            <w:rPr>
                              <w:rFonts w:ascii="Calibri" w:hAnsi="Calibri" w:cs="Calibri"/>
                              <w:color w:val="000000"/>
                            </w:rPr>
                          </w:pPr>
                          <w:r w:rsidRPr="0067318D">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c3a440fba11273739fb772e"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" o:allowincell="f" filled="f" stroked="f" strokeweight=".5pt">
              <v:fill o:detectmouseclick="t"/>
              <v:textbox inset="20pt,0,,0">
                <w:txbxContent>
                  <w:p w:rsidR="0067318D" w:rsidRPr="0067318D" w:rsidRDefault="0067318D" w:rsidP="0067318D">
                    <w:pPr>
                      <w:spacing w:after="0"/>
                      <w:rPr>
                        <w:rFonts w:ascii="Calibri" w:hAnsi="Calibri" w:cs="Calibri"/>
                        <w:color w:val="000000"/>
                      </w:rPr>
                    </w:pPr>
                    <w:r w:rsidRPr="0067318D">
                      <w:rPr>
                        <w:rFonts w:ascii="Calibri" w:hAnsi="Calibri" w:cs="Calibri"/>
                        <w:color w:val="000000"/>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B0A0F" w14:textId="77777777" w:rsidR="0067318D" w:rsidRDefault="0067318D" w:rsidP="0067318D">
      <w:pPr>
        <w:spacing w:after="0" w:line="240" w:lineRule="auto"/>
      </w:pPr>
      <w:r>
        <w:separator/>
      </w:r>
    </w:p>
  </w:footnote>
  <w:footnote w:type="continuationSeparator" w:id="0">
    <w:p w14:paraId="6AF7AF47" w14:textId="77777777" w:rsidR="0067318D" w:rsidRDefault="0067318D" w:rsidP="00673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8D"/>
    <w:rsid w:val="003913E2"/>
    <w:rsid w:val="005A2690"/>
    <w:rsid w:val="0062382F"/>
    <w:rsid w:val="0067318D"/>
    <w:rsid w:val="00805A1B"/>
    <w:rsid w:val="009719F2"/>
    <w:rsid w:val="0098437B"/>
    <w:rsid w:val="00A47207"/>
    <w:rsid w:val="00AD2366"/>
    <w:rsid w:val="00B346EF"/>
    <w:rsid w:val="00D70B00"/>
    <w:rsid w:val="00EF3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DA1134"/>
  <w15:chartTrackingRefBased/>
  <w15:docId w15:val="{D781659B-894C-42BF-997C-A6403CF1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18D"/>
  </w:style>
  <w:style w:type="paragraph" w:styleId="Footer">
    <w:name w:val="footer"/>
    <w:basedOn w:val="Normal"/>
    <w:link w:val="FooterChar"/>
    <w:uiPriority w:val="99"/>
    <w:unhideWhenUsed/>
    <w:rsid w:val="00673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18D"/>
  </w:style>
  <w:style w:type="character" w:styleId="CommentReference">
    <w:name w:val="annotation reference"/>
    <w:basedOn w:val="DefaultParagraphFont"/>
    <w:uiPriority w:val="99"/>
    <w:semiHidden/>
    <w:unhideWhenUsed/>
    <w:rsid w:val="00A47207"/>
    <w:rPr>
      <w:sz w:val="16"/>
      <w:szCs w:val="16"/>
    </w:rPr>
  </w:style>
  <w:style w:type="paragraph" w:styleId="CommentText">
    <w:name w:val="annotation text"/>
    <w:basedOn w:val="Normal"/>
    <w:link w:val="CommentTextChar"/>
    <w:uiPriority w:val="99"/>
    <w:semiHidden/>
    <w:unhideWhenUsed/>
    <w:rsid w:val="00A47207"/>
    <w:pPr>
      <w:spacing w:line="240" w:lineRule="auto"/>
    </w:pPr>
    <w:rPr>
      <w:sz w:val="20"/>
      <w:szCs w:val="20"/>
    </w:rPr>
  </w:style>
  <w:style w:type="character" w:customStyle="1" w:styleId="CommentTextChar">
    <w:name w:val="Comment Text Char"/>
    <w:basedOn w:val="DefaultParagraphFont"/>
    <w:link w:val="CommentText"/>
    <w:uiPriority w:val="99"/>
    <w:semiHidden/>
    <w:rsid w:val="00A47207"/>
    <w:rPr>
      <w:sz w:val="20"/>
      <w:szCs w:val="20"/>
    </w:rPr>
  </w:style>
  <w:style w:type="paragraph" w:styleId="CommentSubject">
    <w:name w:val="annotation subject"/>
    <w:basedOn w:val="CommentText"/>
    <w:next w:val="CommentText"/>
    <w:link w:val="CommentSubjectChar"/>
    <w:uiPriority w:val="99"/>
    <w:semiHidden/>
    <w:unhideWhenUsed/>
    <w:rsid w:val="00A47207"/>
    <w:rPr>
      <w:b/>
      <w:bCs/>
    </w:rPr>
  </w:style>
  <w:style w:type="character" w:customStyle="1" w:styleId="CommentSubjectChar">
    <w:name w:val="Comment Subject Char"/>
    <w:basedOn w:val="CommentTextChar"/>
    <w:link w:val="CommentSubject"/>
    <w:uiPriority w:val="99"/>
    <w:semiHidden/>
    <w:rsid w:val="00A47207"/>
    <w:rPr>
      <w:b/>
      <w:bCs/>
      <w:sz w:val="20"/>
      <w:szCs w:val="20"/>
    </w:rPr>
  </w:style>
  <w:style w:type="paragraph" w:styleId="BalloonText">
    <w:name w:val="Balloon Text"/>
    <w:basedOn w:val="Normal"/>
    <w:link w:val="BalloonTextChar"/>
    <w:uiPriority w:val="99"/>
    <w:semiHidden/>
    <w:unhideWhenUsed/>
    <w:rsid w:val="00A47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00539">
      <w:bodyDiv w:val="1"/>
      <w:marLeft w:val="0"/>
      <w:marRight w:val="0"/>
      <w:marTop w:val="0"/>
      <w:marBottom w:val="0"/>
      <w:divBdr>
        <w:top w:val="none" w:sz="0" w:space="0" w:color="auto"/>
        <w:left w:val="none" w:sz="0" w:space="0" w:color="auto"/>
        <w:bottom w:val="none" w:sz="0" w:space="0" w:color="auto"/>
        <w:right w:val="none" w:sz="0" w:space="0" w:color="auto"/>
      </w:divBdr>
    </w:div>
    <w:div w:id="1089545407">
      <w:bodyDiv w:val="1"/>
      <w:marLeft w:val="0"/>
      <w:marRight w:val="0"/>
      <w:marTop w:val="0"/>
      <w:marBottom w:val="0"/>
      <w:divBdr>
        <w:top w:val="none" w:sz="0" w:space="0" w:color="auto"/>
        <w:left w:val="none" w:sz="0" w:space="0" w:color="auto"/>
        <w:bottom w:val="none" w:sz="0" w:space="0" w:color="auto"/>
        <w:right w:val="none" w:sz="0" w:space="0" w:color="auto"/>
      </w:divBdr>
    </w:div>
    <w:div w:id="1520777006">
      <w:bodyDiv w:val="1"/>
      <w:marLeft w:val="0"/>
      <w:marRight w:val="0"/>
      <w:marTop w:val="0"/>
      <w:marBottom w:val="0"/>
      <w:divBdr>
        <w:top w:val="none" w:sz="0" w:space="0" w:color="auto"/>
        <w:left w:val="none" w:sz="0" w:space="0" w:color="auto"/>
        <w:bottom w:val="none" w:sz="0" w:space="0" w:color="auto"/>
        <w:right w:val="none" w:sz="0" w:space="0" w:color="auto"/>
      </w:divBdr>
      <w:divsChild>
        <w:div w:id="1613584362">
          <w:marLeft w:val="0"/>
          <w:marRight w:val="0"/>
          <w:marTop w:val="0"/>
          <w:marBottom w:val="0"/>
          <w:divBdr>
            <w:top w:val="none" w:sz="0" w:space="0" w:color="auto"/>
            <w:left w:val="none" w:sz="0" w:space="0" w:color="auto"/>
            <w:bottom w:val="none" w:sz="0" w:space="0" w:color="auto"/>
            <w:right w:val="none" w:sz="0" w:space="0" w:color="auto"/>
          </w:divBdr>
          <w:divsChild>
            <w:div w:id="1781877514">
              <w:marLeft w:val="0"/>
              <w:marRight w:val="0"/>
              <w:marTop w:val="0"/>
              <w:marBottom w:val="0"/>
              <w:divBdr>
                <w:top w:val="none" w:sz="0" w:space="0" w:color="auto"/>
                <w:left w:val="none" w:sz="0" w:space="0" w:color="auto"/>
                <w:bottom w:val="none" w:sz="0" w:space="0" w:color="auto"/>
                <w:right w:val="none" w:sz="0" w:space="0" w:color="auto"/>
              </w:divBdr>
              <w:divsChild>
                <w:div w:id="372074149">
                  <w:marLeft w:val="0"/>
                  <w:marRight w:val="0"/>
                  <w:marTop w:val="0"/>
                  <w:marBottom w:val="0"/>
                  <w:divBdr>
                    <w:top w:val="none" w:sz="0" w:space="0" w:color="auto"/>
                    <w:left w:val="none" w:sz="0" w:space="0" w:color="auto"/>
                    <w:bottom w:val="none" w:sz="0" w:space="0" w:color="auto"/>
                    <w:right w:val="none" w:sz="0" w:space="0" w:color="auto"/>
                  </w:divBdr>
                  <w:divsChild>
                    <w:div w:id="666518444">
                      <w:marLeft w:val="0"/>
                      <w:marRight w:val="0"/>
                      <w:marTop w:val="0"/>
                      <w:marBottom w:val="0"/>
                      <w:divBdr>
                        <w:top w:val="none" w:sz="0" w:space="0" w:color="auto"/>
                        <w:left w:val="none" w:sz="0" w:space="0" w:color="auto"/>
                        <w:bottom w:val="none" w:sz="0" w:space="0" w:color="auto"/>
                        <w:right w:val="none" w:sz="0" w:space="0" w:color="auto"/>
                      </w:divBdr>
                    </w:div>
                    <w:div w:id="1115755375">
                      <w:marLeft w:val="0"/>
                      <w:marRight w:val="0"/>
                      <w:marTop w:val="0"/>
                      <w:marBottom w:val="0"/>
                      <w:divBdr>
                        <w:top w:val="none" w:sz="0" w:space="0" w:color="auto"/>
                        <w:left w:val="none" w:sz="0" w:space="0" w:color="auto"/>
                        <w:bottom w:val="none" w:sz="0" w:space="0" w:color="auto"/>
                        <w:right w:val="none" w:sz="0" w:space="0" w:color="auto"/>
                      </w:divBdr>
                    </w:div>
                  </w:divsChild>
                </w:div>
                <w:div w:id="475269039">
                  <w:marLeft w:val="0"/>
                  <w:marRight w:val="0"/>
                  <w:marTop w:val="0"/>
                  <w:marBottom w:val="0"/>
                  <w:divBdr>
                    <w:top w:val="none" w:sz="0" w:space="0" w:color="auto"/>
                    <w:left w:val="none" w:sz="0" w:space="0" w:color="auto"/>
                    <w:bottom w:val="none" w:sz="0" w:space="0" w:color="auto"/>
                    <w:right w:val="none" w:sz="0" w:space="0" w:color="auto"/>
                  </w:divBdr>
                  <w:divsChild>
                    <w:div w:id="1850557205">
                      <w:marLeft w:val="0"/>
                      <w:marRight w:val="0"/>
                      <w:marTop w:val="0"/>
                      <w:marBottom w:val="0"/>
                      <w:divBdr>
                        <w:top w:val="none" w:sz="0" w:space="0" w:color="auto"/>
                        <w:left w:val="none" w:sz="0" w:space="0" w:color="auto"/>
                        <w:bottom w:val="none" w:sz="0" w:space="0" w:color="auto"/>
                        <w:right w:val="none" w:sz="0" w:space="0" w:color="auto"/>
                      </w:divBdr>
                    </w:div>
                    <w:div w:id="512570466">
                      <w:marLeft w:val="0"/>
                      <w:marRight w:val="0"/>
                      <w:marTop w:val="0"/>
                      <w:marBottom w:val="0"/>
                      <w:divBdr>
                        <w:top w:val="none" w:sz="0" w:space="0" w:color="auto"/>
                        <w:left w:val="none" w:sz="0" w:space="0" w:color="auto"/>
                        <w:bottom w:val="none" w:sz="0" w:space="0" w:color="auto"/>
                        <w:right w:val="none" w:sz="0" w:space="0" w:color="auto"/>
                      </w:divBdr>
                    </w:div>
                  </w:divsChild>
                </w:div>
                <w:div w:id="1708143293">
                  <w:marLeft w:val="0"/>
                  <w:marRight w:val="0"/>
                  <w:marTop w:val="0"/>
                  <w:marBottom w:val="0"/>
                  <w:divBdr>
                    <w:top w:val="none" w:sz="0" w:space="0" w:color="auto"/>
                    <w:left w:val="none" w:sz="0" w:space="0" w:color="auto"/>
                    <w:bottom w:val="none" w:sz="0" w:space="0" w:color="auto"/>
                    <w:right w:val="none" w:sz="0" w:space="0" w:color="auto"/>
                  </w:divBdr>
                  <w:divsChild>
                    <w:div w:id="1515459898">
                      <w:marLeft w:val="0"/>
                      <w:marRight w:val="0"/>
                      <w:marTop w:val="0"/>
                      <w:marBottom w:val="0"/>
                      <w:divBdr>
                        <w:top w:val="none" w:sz="0" w:space="0" w:color="auto"/>
                        <w:left w:val="none" w:sz="0" w:space="0" w:color="auto"/>
                        <w:bottom w:val="none" w:sz="0" w:space="0" w:color="auto"/>
                        <w:right w:val="none" w:sz="0" w:space="0" w:color="auto"/>
                      </w:divBdr>
                    </w:div>
                    <w:div w:id="1881017861">
                      <w:marLeft w:val="0"/>
                      <w:marRight w:val="0"/>
                      <w:marTop w:val="0"/>
                      <w:marBottom w:val="0"/>
                      <w:divBdr>
                        <w:top w:val="none" w:sz="0" w:space="0" w:color="auto"/>
                        <w:left w:val="none" w:sz="0" w:space="0" w:color="auto"/>
                        <w:bottom w:val="none" w:sz="0" w:space="0" w:color="auto"/>
                        <w:right w:val="none" w:sz="0" w:space="0" w:color="auto"/>
                      </w:divBdr>
                    </w:div>
                  </w:divsChild>
                </w:div>
                <w:div w:id="1080904755">
                  <w:marLeft w:val="0"/>
                  <w:marRight w:val="0"/>
                  <w:marTop w:val="0"/>
                  <w:marBottom w:val="0"/>
                  <w:divBdr>
                    <w:top w:val="none" w:sz="0" w:space="0" w:color="auto"/>
                    <w:left w:val="none" w:sz="0" w:space="0" w:color="auto"/>
                    <w:bottom w:val="none" w:sz="0" w:space="0" w:color="auto"/>
                    <w:right w:val="none" w:sz="0" w:space="0" w:color="auto"/>
                  </w:divBdr>
                  <w:divsChild>
                    <w:div w:id="410321771">
                      <w:marLeft w:val="0"/>
                      <w:marRight w:val="0"/>
                      <w:marTop w:val="0"/>
                      <w:marBottom w:val="0"/>
                      <w:divBdr>
                        <w:top w:val="none" w:sz="0" w:space="0" w:color="auto"/>
                        <w:left w:val="none" w:sz="0" w:space="0" w:color="auto"/>
                        <w:bottom w:val="none" w:sz="0" w:space="0" w:color="auto"/>
                        <w:right w:val="none" w:sz="0" w:space="0" w:color="auto"/>
                      </w:divBdr>
                    </w:div>
                    <w:div w:id="605191612">
                      <w:marLeft w:val="0"/>
                      <w:marRight w:val="0"/>
                      <w:marTop w:val="0"/>
                      <w:marBottom w:val="0"/>
                      <w:divBdr>
                        <w:top w:val="none" w:sz="0" w:space="0" w:color="auto"/>
                        <w:left w:val="none" w:sz="0" w:space="0" w:color="auto"/>
                        <w:bottom w:val="none" w:sz="0" w:space="0" w:color="auto"/>
                        <w:right w:val="none" w:sz="0" w:space="0" w:color="auto"/>
                      </w:divBdr>
                    </w:div>
                  </w:divsChild>
                </w:div>
                <w:div w:id="2010712895">
                  <w:marLeft w:val="0"/>
                  <w:marRight w:val="0"/>
                  <w:marTop w:val="0"/>
                  <w:marBottom w:val="0"/>
                  <w:divBdr>
                    <w:top w:val="none" w:sz="0" w:space="0" w:color="auto"/>
                    <w:left w:val="none" w:sz="0" w:space="0" w:color="auto"/>
                    <w:bottom w:val="none" w:sz="0" w:space="0" w:color="auto"/>
                    <w:right w:val="none" w:sz="0" w:space="0" w:color="auto"/>
                  </w:divBdr>
                  <w:divsChild>
                    <w:div w:id="1489327066">
                      <w:marLeft w:val="0"/>
                      <w:marRight w:val="0"/>
                      <w:marTop w:val="0"/>
                      <w:marBottom w:val="0"/>
                      <w:divBdr>
                        <w:top w:val="none" w:sz="0" w:space="0" w:color="auto"/>
                        <w:left w:val="none" w:sz="0" w:space="0" w:color="auto"/>
                        <w:bottom w:val="none" w:sz="0" w:space="0" w:color="auto"/>
                        <w:right w:val="none" w:sz="0" w:space="0" w:color="auto"/>
                      </w:divBdr>
                    </w:div>
                    <w:div w:id="1712799625">
                      <w:marLeft w:val="0"/>
                      <w:marRight w:val="0"/>
                      <w:marTop w:val="0"/>
                      <w:marBottom w:val="0"/>
                      <w:divBdr>
                        <w:top w:val="none" w:sz="0" w:space="0" w:color="auto"/>
                        <w:left w:val="none" w:sz="0" w:space="0" w:color="auto"/>
                        <w:bottom w:val="none" w:sz="0" w:space="0" w:color="auto"/>
                        <w:right w:val="none" w:sz="0" w:space="0" w:color="auto"/>
                      </w:divBdr>
                    </w:div>
                  </w:divsChild>
                </w:div>
                <w:div w:id="1793598027">
                  <w:marLeft w:val="0"/>
                  <w:marRight w:val="0"/>
                  <w:marTop w:val="0"/>
                  <w:marBottom w:val="0"/>
                  <w:divBdr>
                    <w:top w:val="none" w:sz="0" w:space="0" w:color="auto"/>
                    <w:left w:val="none" w:sz="0" w:space="0" w:color="auto"/>
                    <w:bottom w:val="none" w:sz="0" w:space="0" w:color="auto"/>
                    <w:right w:val="none" w:sz="0" w:space="0" w:color="auto"/>
                  </w:divBdr>
                  <w:divsChild>
                    <w:div w:id="2136093073">
                      <w:marLeft w:val="0"/>
                      <w:marRight w:val="0"/>
                      <w:marTop w:val="0"/>
                      <w:marBottom w:val="0"/>
                      <w:divBdr>
                        <w:top w:val="none" w:sz="0" w:space="0" w:color="auto"/>
                        <w:left w:val="none" w:sz="0" w:space="0" w:color="auto"/>
                        <w:bottom w:val="none" w:sz="0" w:space="0" w:color="auto"/>
                        <w:right w:val="none" w:sz="0" w:space="0" w:color="auto"/>
                      </w:divBdr>
                    </w:div>
                    <w:div w:id="483276316">
                      <w:marLeft w:val="0"/>
                      <w:marRight w:val="0"/>
                      <w:marTop w:val="0"/>
                      <w:marBottom w:val="0"/>
                      <w:divBdr>
                        <w:top w:val="none" w:sz="0" w:space="0" w:color="auto"/>
                        <w:left w:val="none" w:sz="0" w:space="0" w:color="auto"/>
                        <w:bottom w:val="none" w:sz="0" w:space="0" w:color="auto"/>
                        <w:right w:val="none" w:sz="0" w:space="0" w:color="auto"/>
                      </w:divBdr>
                    </w:div>
                  </w:divsChild>
                </w:div>
                <w:div w:id="1848669449">
                  <w:marLeft w:val="0"/>
                  <w:marRight w:val="0"/>
                  <w:marTop w:val="0"/>
                  <w:marBottom w:val="0"/>
                  <w:divBdr>
                    <w:top w:val="none" w:sz="0" w:space="0" w:color="auto"/>
                    <w:left w:val="none" w:sz="0" w:space="0" w:color="auto"/>
                    <w:bottom w:val="none" w:sz="0" w:space="0" w:color="auto"/>
                    <w:right w:val="none" w:sz="0" w:space="0" w:color="auto"/>
                  </w:divBdr>
                  <w:divsChild>
                    <w:div w:id="680277469">
                      <w:marLeft w:val="0"/>
                      <w:marRight w:val="0"/>
                      <w:marTop w:val="0"/>
                      <w:marBottom w:val="0"/>
                      <w:divBdr>
                        <w:top w:val="none" w:sz="0" w:space="0" w:color="auto"/>
                        <w:left w:val="none" w:sz="0" w:space="0" w:color="auto"/>
                        <w:bottom w:val="none" w:sz="0" w:space="0" w:color="auto"/>
                        <w:right w:val="none" w:sz="0" w:space="0" w:color="auto"/>
                      </w:divBdr>
                    </w:div>
                    <w:div w:id="1807578770">
                      <w:marLeft w:val="0"/>
                      <w:marRight w:val="0"/>
                      <w:marTop w:val="0"/>
                      <w:marBottom w:val="0"/>
                      <w:divBdr>
                        <w:top w:val="none" w:sz="0" w:space="0" w:color="auto"/>
                        <w:left w:val="none" w:sz="0" w:space="0" w:color="auto"/>
                        <w:bottom w:val="none" w:sz="0" w:space="0" w:color="auto"/>
                        <w:right w:val="none" w:sz="0" w:space="0" w:color="auto"/>
                      </w:divBdr>
                    </w:div>
                  </w:divsChild>
                </w:div>
                <w:div w:id="471942585">
                  <w:marLeft w:val="0"/>
                  <w:marRight w:val="0"/>
                  <w:marTop w:val="0"/>
                  <w:marBottom w:val="0"/>
                  <w:divBdr>
                    <w:top w:val="none" w:sz="0" w:space="0" w:color="auto"/>
                    <w:left w:val="none" w:sz="0" w:space="0" w:color="auto"/>
                    <w:bottom w:val="none" w:sz="0" w:space="0" w:color="auto"/>
                    <w:right w:val="none" w:sz="0" w:space="0" w:color="auto"/>
                  </w:divBdr>
                  <w:divsChild>
                    <w:div w:id="202518952">
                      <w:marLeft w:val="0"/>
                      <w:marRight w:val="0"/>
                      <w:marTop w:val="0"/>
                      <w:marBottom w:val="0"/>
                      <w:divBdr>
                        <w:top w:val="none" w:sz="0" w:space="0" w:color="auto"/>
                        <w:left w:val="none" w:sz="0" w:space="0" w:color="auto"/>
                        <w:bottom w:val="none" w:sz="0" w:space="0" w:color="auto"/>
                        <w:right w:val="none" w:sz="0" w:space="0" w:color="auto"/>
                      </w:divBdr>
                    </w:div>
                    <w:div w:id="66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Ellerby</dc:creator>
  <cp:keywords/>
  <dc:description/>
  <cp:lastModifiedBy>Dot Ellerby</cp:lastModifiedBy>
  <cp:revision>3</cp:revision>
  <dcterms:created xsi:type="dcterms:W3CDTF">2021-09-03T20:20:00Z</dcterms:created>
  <dcterms:modified xsi:type="dcterms:W3CDTF">2021-09-03T20:24:00Z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2021-09-03T20:24:09Z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8bb9cbde-cbca-4353-8536-95cadbf03cab</vt:lpwstr>
  </property>
  <property fmtid="{D5CDD505-2E9C-101B-9397-08002B2CF9AE}" pid="8" name="MSIP_Label_abf2ea38-542c-4b75-bd7d-582ec36a519f_ContentBits">
    <vt:lpwstr>2</vt:lpwstr>
  </property>
</Properties>
</file>