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7B" w:rsidRPr="0011027B" w:rsidRDefault="0011027B" w:rsidP="0011027B">
      <w:pPr>
        <w:rPr>
          <w:b/>
          <w:bCs/>
        </w:rPr>
      </w:pPr>
      <w:r>
        <w:t>Title:</w:t>
      </w:r>
      <w:r w:rsidRPr="0011027B">
        <w:rPr>
          <w:rFonts w:ascii="Helvetica" w:eastAsia="Times New Roman" w:hAnsi="Helvetica" w:cs="Helvetica"/>
          <w:b/>
          <w:bCs/>
          <w:i/>
          <w:iCs/>
          <w:color w:val="003C69"/>
          <w:sz w:val="36"/>
          <w:szCs w:val="36"/>
        </w:rPr>
        <w:t xml:space="preserve"> </w:t>
      </w:r>
      <w:r>
        <w:rPr>
          <w:b/>
          <w:bCs/>
        </w:rPr>
        <w:t xml:space="preserve">Chief Medical Examiner Needed </w:t>
      </w:r>
      <w:proofErr w:type="gramStart"/>
      <w:r w:rsidRPr="0011027B">
        <w:rPr>
          <w:b/>
          <w:bCs/>
        </w:rPr>
        <w:t>In</w:t>
      </w:r>
      <w:proofErr w:type="gramEnd"/>
      <w:r w:rsidRPr="0011027B">
        <w:rPr>
          <w:b/>
          <w:bCs/>
        </w:rPr>
        <w:t xml:space="preserve"> Northern California</w:t>
      </w:r>
      <w:r>
        <w:rPr>
          <w:b/>
          <w:bCs/>
        </w:rPr>
        <w:t xml:space="preserve">: </w:t>
      </w:r>
      <w:r w:rsidRPr="0011027B">
        <w:rPr>
          <w:b/>
          <w:bCs/>
        </w:rPr>
        <w:t>Live In East Bay, Sacramento, Or The Central Valley</w:t>
      </w:r>
    </w:p>
    <w:p w:rsidR="0011027B" w:rsidRPr="0011027B" w:rsidRDefault="0011027B" w:rsidP="0011027B">
      <w:pPr>
        <w:rPr>
          <w:b/>
          <w:bCs/>
        </w:rPr>
      </w:pPr>
      <w:r w:rsidRPr="0011027B">
        <w:rPr>
          <w:bCs/>
        </w:rPr>
        <w:t>Agency</w:t>
      </w:r>
      <w:r>
        <w:rPr>
          <w:b/>
          <w:bCs/>
        </w:rPr>
        <w:t xml:space="preserve">: </w:t>
      </w:r>
      <w:r w:rsidRPr="0011027B">
        <w:rPr>
          <w:b/>
          <w:bCs/>
        </w:rPr>
        <w:t>Merritt Hawkins</w:t>
      </w:r>
    </w:p>
    <w:p w:rsidR="0011027B" w:rsidRDefault="0011027B" w:rsidP="0011027B">
      <w:r>
        <w:t xml:space="preserve">Job Description: </w:t>
      </w:r>
    </w:p>
    <w:p w:rsidR="0011027B" w:rsidRPr="0011027B" w:rsidRDefault="0011027B" w:rsidP="0011027B">
      <w:r w:rsidRPr="0011027B">
        <w:t>Merritt Hawkins has been retained to assist with the recruitment efforts for a Chief Medical Examiner. This is an opportunity to provide leadership and clinical expertise which provides a fantastic benefits package.</w:t>
      </w:r>
    </w:p>
    <w:p w:rsidR="0011027B" w:rsidRPr="0011027B" w:rsidRDefault="0011027B" w:rsidP="0011027B">
      <w:pPr>
        <w:rPr>
          <w:b/>
          <w:bCs/>
        </w:rPr>
      </w:pPr>
      <w:r w:rsidRPr="0011027B">
        <w:rPr>
          <w:b/>
          <w:bCs/>
        </w:rPr>
        <w:t>The Position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$300,000+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50% clinical, 50% administrative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Plan, organize, direct, and lead the activities and operations of the Medical Examiner’s Office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Develop and implement policies and procedures for forensic autopsies and assist with overall Medical Examiner death investigation policies and procedures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Obtains and maintains national accreditation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Supervise and train staff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Review the work of the medical and toxicological staff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Be an instrumental part of transitioning to a new building</w:t>
      </w:r>
    </w:p>
    <w:p w:rsidR="0011027B" w:rsidRPr="0011027B" w:rsidRDefault="0011027B" w:rsidP="0011027B">
      <w:pPr>
        <w:numPr>
          <w:ilvl w:val="0"/>
          <w:numId w:val="1"/>
        </w:numPr>
      </w:pPr>
      <w:r w:rsidRPr="0011027B">
        <w:t>Comprehensive benefits</w:t>
      </w:r>
    </w:p>
    <w:p w:rsidR="0011027B" w:rsidRPr="0011027B" w:rsidRDefault="0011027B" w:rsidP="0011027B">
      <w:pPr>
        <w:rPr>
          <w:b/>
          <w:bCs/>
        </w:rPr>
      </w:pPr>
      <w:r w:rsidRPr="0011027B">
        <w:rPr>
          <w:b/>
          <w:bCs/>
        </w:rPr>
        <w:t>The Location 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Access to San Francisco, Sacramento, Lake Tahoe, Yosemite, and Napa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Live in East Bay, Sacramento, or Central Valley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Cost of living is much more economical than living in the Bay Area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Access to some of the best schools in the state of California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Opportunity for in-state tuition at California’s prestigious universities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No more sitting in traffic, enjoy a smooth reverse commute</w:t>
      </w:r>
    </w:p>
    <w:p w:rsidR="0011027B" w:rsidRPr="0011027B" w:rsidRDefault="0011027B" w:rsidP="0011027B">
      <w:pPr>
        <w:numPr>
          <w:ilvl w:val="0"/>
          <w:numId w:val="2"/>
        </w:numPr>
      </w:pPr>
      <w:r w:rsidRPr="0011027B">
        <w:t>An outdoor lover’s paradise—get away from the cold and enjoy 300 days of sunshine</w:t>
      </w:r>
    </w:p>
    <w:p w:rsidR="0011027B" w:rsidRPr="0011027B" w:rsidRDefault="0011027B" w:rsidP="0011027B">
      <w:r w:rsidRPr="0011027B">
        <w:t xml:space="preserve">For immediate consideration please inquire with an updated copy of your CV so we can discuss the position by phone. Also, inform me of your best available times to speak. I look forward to your reply and thank you for your review. Please do not delay as we anticipate a significant response. </w:t>
      </w:r>
    </w:p>
    <w:p w:rsidR="00003B3A" w:rsidRPr="0011027B" w:rsidRDefault="0011027B">
      <w:pPr>
        <w:rPr>
          <w:b/>
        </w:rPr>
      </w:pPr>
      <w:r w:rsidRPr="0011027B">
        <w:br/>
        <w:t xml:space="preserve">Please contact </w:t>
      </w:r>
      <w:r>
        <w:rPr>
          <w:b/>
        </w:rPr>
        <w:t>Virginia Turano</w:t>
      </w:r>
      <w:r w:rsidRPr="0011027B">
        <w:t xml:space="preserve"> at </w:t>
      </w:r>
      <w:hyperlink r:id="rId5" w:history="1">
        <w:r w:rsidRPr="0011027B">
          <w:rPr>
            <w:rStyle w:val="Hyperlink"/>
          </w:rPr>
          <w:t>medcareers@merritthawkins.com</w:t>
        </w:r>
      </w:hyperlink>
      <w:r w:rsidRPr="0011027B">
        <w:t xml:space="preserve"> or at </w:t>
      </w:r>
      <w:r w:rsidRPr="0011027B">
        <w:rPr>
          <w:b/>
        </w:rPr>
        <w:t>(866) 406-0269</w:t>
      </w:r>
      <w:r w:rsidRPr="0011027B">
        <w:t xml:space="preserve"> and reference </w:t>
      </w:r>
      <w:r>
        <w:rPr>
          <w:b/>
        </w:rPr>
        <w:t>PATH-88645</w:t>
      </w:r>
      <w:bookmarkStart w:id="0" w:name="_GoBack"/>
      <w:bookmarkEnd w:id="0"/>
    </w:p>
    <w:sectPr w:rsidR="00003B3A" w:rsidRPr="0011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28F"/>
    <w:multiLevelType w:val="multilevel"/>
    <w:tmpl w:val="E300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810A9"/>
    <w:multiLevelType w:val="multilevel"/>
    <w:tmpl w:val="C9E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7B"/>
    <w:rsid w:val="00003B3A"/>
    <w:rsid w:val="0011027B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2954-F5C5-42F5-89BA-C788CC5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2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102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10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1027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careers@merritthawk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Powers</dc:creator>
  <cp:keywords/>
  <dc:description/>
  <cp:lastModifiedBy>Denise McNally</cp:lastModifiedBy>
  <cp:revision>2</cp:revision>
  <dcterms:created xsi:type="dcterms:W3CDTF">2018-10-24T14:18:00Z</dcterms:created>
  <dcterms:modified xsi:type="dcterms:W3CDTF">2018-10-24T14:18:00Z</dcterms:modified>
</cp:coreProperties>
</file>