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6538" w14:textId="38035920" w:rsidR="00AA0EBF" w:rsidRDefault="00A56C15">
      <w:r>
        <w:t xml:space="preserve">City and County of San Francisco </w:t>
      </w:r>
      <w:r w:rsidR="00AF30FD">
        <w:br/>
      </w:r>
    </w:p>
    <w:p w14:paraId="474568CE" w14:textId="3BFE9721" w:rsidR="00AF30FD" w:rsidRDefault="00A56C15" w:rsidP="00AF30FD">
      <w:pPr>
        <w:jc w:val="right"/>
      </w:pPr>
      <w:r>
        <w:t>Chief Medical Examiner</w:t>
      </w:r>
    </w:p>
    <w:p w14:paraId="16AD953F" w14:textId="0CA177C9" w:rsidR="00A56C15" w:rsidRDefault="00A56C15" w:rsidP="00A56C15">
      <w:pPr>
        <w:jc w:val="both"/>
      </w:pPr>
      <w:r>
        <w:t>The City and County of San Francisco is conducting a national search for the position of Chief Medical Examiner. This at-will executive position is a career opportunity in the 13</w:t>
      </w:r>
      <w:r>
        <w:rPr>
          <w:vertAlign w:val="superscript"/>
        </w:rPr>
        <w:t>th</w:t>
      </w:r>
      <w:r>
        <w:t xml:space="preserve"> largest American city in a Medical Examiner’s Office with a unique and stimulating investigative workload. This executive-level position is appointed by and serves at the pleasure of the City Administrator and Mayor of the City and County of San Francisco. In addition to performing the duties of a forensic pathologist, the Chief Medical Examiner serves as department head and is responsible for the overall administrative and operational effectiveness of the Office of the Chief Medical Examiner.</w:t>
      </w:r>
      <w:r>
        <w:rPr>
          <w:rFonts w:ascii="CIDFont+F4" w:hAnsi="CIDFont+F4" w:cs="CIDFont+F4"/>
        </w:rPr>
        <w:t xml:space="preserve"> The Office has a budget of $10.7 million and an authorized staff of 39 professionals, 4 of which are Assistant Medical Examiners. The Office is a 24/7 operation with an in-house toxicology lab and staff, including a Forensic Laboratory Director.</w:t>
      </w:r>
    </w:p>
    <w:p w14:paraId="0B3641FB" w14:textId="77777777" w:rsidR="00C65678" w:rsidRDefault="00A84C8D" w:rsidP="00C65678">
      <w:pPr>
        <w:autoSpaceDE w:val="0"/>
        <w:autoSpaceDN w:val="0"/>
        <w:adjustRightInd w:val="0"/>
        <w:spacing w:after="0"/>
        <w:jc w:val="both"/>
        <w:rPr>
          <w:rFonts w:cs="CIDFont+F4"/>
        </w:rPr>
      </w:pPr>
      <w:r>
        <w:t>This position requires a</w:t>
      </w:r>
      <w:r w:rsidR="00A56C15" w:rsidRPr="00A56C15">
        <w:rPr>
          <w:rFonts w:eastAsia="Times New Roman" w:cs="Arial"/>
          <w:sz w:val="24"/>
          <w:szCs w:val="24"/>
        </w:rPr>
        <w:t xml:space="preserve"> </w:t>
      </w:r>
      <w:r w:rsidR="00A56C15" w:rsidRPr="00A56C15">
        <w:t>Graduation from an accredited school of medicine or osteopathy and senior management experience in a Medical Examiner’s Office of similar size, scope, and complexity in the practice of pathology.</w:t>
      </w:r>
      <w:r w:rsidR="00A56C15" w:rsidRPr="00A56C15">
        <w:rPr>
          <w:rFonts w:cs="CIDFont+F4"/>
        </w:rPr>
        <w:t xml:space="preserve"> </w:t>
      </w:r>
      <w:r w:rsidR="00A56C15">
        <w:rPr>
          <w:rFonts w:cs="CIDFont+F4"/>
        </w:rPr>
        <w:t>An applicant must possess (or have the ability to possess) a license to practice medicine in the State of California, as well as a State of California Department of Public Health X-ray Supervisor and Operator Certificate or Permit (or the ability to obtain one within 6 months of hire date). Applicants must also have certifications from the American Board of Pathology in 1) Anatomic and Clinical Pathology or Anatomic Pathology, and 2) Forensic Pathology.</w:t>
      </w:r>
    </w:p>
    <w:p w14:paraId="4F19DB9C" w14:textId="77777777" w:rsidR="00C65678" w:rsidRDefault="00C65678" w:rsidP="00C65678">
      <w:pPr>
        <w:autoSpaceDE w:val="0"/>
        <w:autoSpaceDN w:val="0"/>
        <w:adjustRightInd w:val="0"/>
        <w:spacing w:after="0"/>
        <w:jc w:val="both"/>
        <w:rPr>
          <w:rFonts w:cs="CIDFont+F4"/>
        </w:rPr>
      </w:pPr>
    </w:p>
    <w:p w14:paraId="0DD68678" w14:textId="1525906E" w:rsidR="00A56C15" w:rsidRDefault="00C65678" w:rsidP="00C65678">
      <w:pPr>
        <w:autoSpaceDE w:val="0"/>
        <w:autoSpaceDN w:val="0"/>
        <w:adjustRightInd w:val="0"/>
        <w:spacing w:after="0"/>
        <w:jc w:val="both"/>
      </w:pPr>
      <w:r>
        <w:t>T</w:t>
      </w:r>
      <w:r w:rsidR="00A56C15" w:rsidRPr="00A56C15">
        <w:t xml:space="preserve">he annual salary range is up to $374,000. The starting salary will depend on qualifications and career accomplishments. In addition to competitive salaries, the City and County offers flexible benefit plans with pre-tax elections that include: medical and dental insurance; retirement plan; deferred compensation plan; long-term disability plan; life insurance; paid management training program; 11 paid holidays per year; 5 floating holidays per year; 10 to 20 vacation days per year depending on years of service; and 5 days of paid executive leave per year. </w:t>
      </w:r>
    </w:p>
    <w:p w14:paraId="5D227C97" w14:textId="77777777" w:rsidR="00610BBD" w:rsidRPr="00A56C15" w:rsidRDefault="00610BBD" w:rsidP="00C65678">
      <w:pPr>
        <w:autoSpaceDE w:val="0"/>
        <w:autoSpaceDN w:val="0"/>
        <w:adjustRightInd w:val="0"/>
        <w:spacing w:after="0"/>
        <w:jc w:val="both"/>
        <w:rPr>
          <w:rFonts w:cs="CIDFont+F4"/>
        </w:rPr>
      </w:pPr>
    </w:p>
    <w:p w14:paraId="51C52C2E" w14:textId="02C46F9E" w:rsidR="0022336F" w:rsidRPr="007C52F5" w:rsidRDefault="007C52F5" w:rsidP="00F0543D">
      <w:pPr>
        <w:jc w:val="both"/>
      </w:pPr>
      <w:r>
        <w:t>Candidates should apply by</w:t>
      </w:r>
      <w:r w:rsidR="00686DB6">
        <w:rPr>
          <w:rFonts w:cstheme="minorHAnsi"/>
        </w:rPr>
        <w:t xml:space="preserve"> </w:t>
      </w:r>
      <w:r w:rsidR="00A56C15" w:rsidRPr="00A56C15">
        <w:rPr>
          <w:rFonts w:cstheme="minorHAnsi"/>
          <w:b/>
          <w:bCs/>
        </w:rPr>
        <w:t>July 17,</w:t>
      </w:r>
      <w:r w:rsidR="00B046DB" w:rsidRPr="00846EA3">
        <w:rPr>
          <w:rFonts w:cstheme="minorHAnsi"/>
          <w:b/>
          <w:bCs/>
        </w:rPr>
        <w:t xml:space="preserve"> 2020</w:t>
      </w:r>
      <w:r w:rsidR="00686DB6">
        <w:rPr>
          <w:rFonts w:cstheme="minorHAnsi"/>
        </w:rPr>
        <w:t>. Interested candidates should e</w:t>
      </w:r>
      <w:r w:rsidR="0022336F" w:rsidRPr="007E7BB4">
        <w:rPr>
          <w:rStyle w:val="RABold"/>
          <w:rFonts w:cstheme="minorHAnsi"/>
          <w:b w:val="0"/>
          <w:sz w:val="22"/>
          <w:szCs w:val="22"/>
        </w:rPr>
        <w:t xml:space="preserve">mail </w:t>
      </w:r>
      <w:r w:rsidR="00686DB6">
        <w:rPr>
          <w:rStyle w:val="RABold"/>
          <w:rFonts w:cstheme="minorHAnsi"/>
          <w:b w:val="0"/>
          <w:sz w:val="22"/>
          <w:szCs w:val="22"/>
        </w:rPr>
        <w:t xml:space="preserve">a </w:t>
      </w:r>
      <w:r w:rsidR="0022336F" w:rsidRPr="007E7BB4">
        <w:rPr>
          <w:rStyle w:val="RABold"/>
          <w:rFonts w:cstheme="minorHAnsi"/>
          <w:b w:val="0"/>
          <w:sz w:val="22"/>
          <w:szCs w:val="22"/>
        </w:rPr>
        <w:t>compelling cover letter</w:t>
      </w:r>
      <w:r w:rsidR="00250592">
        <w:rPr>
          <w:rStyle w:val="RABold"/>
          <w:rFonts w:cstheme="minorHAnsi"/>
          <w:b w:val="0"/>
          <w:sz w:val="22"/>
          <w:szCs w:val="22"/>
        </w:rPr>
        <w:t xml:space="preserve"> and </w:t>
      </w:r>
      <w:r w:rsidR="0022336F" w:rsidRPr="007E7BB4">
        <w:rPr>
          <w:rStyle w:val="RABold"/>
          <w:rFonts w:cstheme="minorHAnsi"/>
          <w:b w:val="0"/>
          <w:sz w:val="22"/>
          <w:szCs w:val="22"/>
        </w:rPr>
        <w:t xml:space="preserve">comprehensive resume to </w:t>
      </w:r>
      <w:hyperlink r:id="rId4" w:history="1">
        <w:r w:rsidR="0022336F" w:rsidRPr="007E7BB4">
          <w:rPr>
            <w:rStyle w:val="Hyperlink"/>
            <w:rFonts w:cstheme="minorHAnsi"/>
          </w:rPr>
          <w:t>apply@ralphandersen.com</w:t>
        </w:r>
      </w:hyperlink>
      <w:r w:rsidR="0022336F" w:rsidRPr="007E7BB4">
        <w:rPr>
          <w:rStyle w:val="RABold"/>
          <w:rFonts w:cstheme="minorHAnsi"/>
          <w:b w:val="0"/>
          <w:sz w:val="22"/>
          <w:szCs w:val="22"/>
        </w:rPr>
        <w:t xml:space="preserve">. </w:t>
      </w:r>
      <w:r w:rsidR="0022336F" w:rsidRPr="007E7BB4">
        <w:rPr>
          <w:rStyle w:val="StyleBoldItalic"/>
          <w:rFonts w:eastAsia="Cambria" w:cstheme="minorHAnsi"/>
          <w:b w:val="0"/>
          <w:i w:val="0"/>
        </w:rPr>
        <w:t xml:space="preserve">If you have any questions or wish to discuss the opportunity further, please </w:t>
      </w:r>
      <w:r w:rsidR="0000727A">
        <w:rPr>
          <w:rStyle w:val="StyleBoldItalic"/>
          <w:rFonts w:eastAsia="Cambria" w:cstheme="minorHAnsi"/>
          <w:b w:val="0"/>
          <w:i w:val="0"/>
        </w:rPr>
        <w:t>contact</w:t>
      </w:r>
      <w:r w:rsidR="0022336F" w:rsidRPr="007E7BB4">
        <w:rPr>
          <w:rStyle w:val="StyleBoldItalic"/>
          <w:rFonts w:eastAsia="Cambria" w:cstheme="minorHAnsi"/>
          <w:b w:val="0"/>
          <w:i w:val="0"/>
        </w:rPr>
        <w:t xml:space="preserve"> Robert Burg at (916) 630-4900.</w:t>
      </w:r>
      <w:r w:rsidR="0022336F" w:rsidRPr="007E7BB4">
        <w:rPr>
          <w:rStyle w:val="StyleBoldItalic"/>
          <w:rFonts w:eastAsia="Cambria" w:cstheme="minorHAnsi"/>
        </w:rPr>
        <w:t xml:space="preserve"> </w:t>
      </w:r>
      <w:r w:rsidR="0022336F" w:rsidRPr="007E7BB4">
        <w:rPr>
          <w:rFonts w:cstheme="minorHAnsi"/>
        </w:rPr>
        <w:t xml:space="preserve">Detailed brochure available at </w:t>
      </w:r>
      <w:hyperlink r:id="rId5" w:history="1">
        <w:r w:rsidR="0022336F" w:rsidRPr="007E7BB4">
          <w:rPr>
            <w:rStyle w:val="Hyperlink"/>
            <w:rFonts w:cstheme="minorHAnsi"/>
          </w:rPr>
          <w:t>www.ralphandersen.com</w:t>
        </w:r>
      </w:hyperlink>
      <w:r w:rsidR="0022336F" w:rsidRPr="007E7BB4">
        <w:rPr>
          <w:rFonts w:cstheme="minorHAnsi"/>
        </w:rPr>
        <w:t>.</w:t>
      </w:r>
    </w:p>
    <w:p w14:paraId="143CCBC9" w14:textId="77777777" w:rsidR="0022336F" w:rsidRDefault="0022336F" w:rsidP="0022336F">
      <w:pPr>
        <w:jc w:val="both"/>
      </w:pPr>
    </w:p>
    <w:sectPr w:rsidR="0022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bEwNDM1NrMwNjdR0lEKTi0uzszPAymwrAUAZz6m8iwAAAA="/>
  </w:docVars>
  <w:rsids>
    <w:rsidRoot w:val="0022336F"/>
    <w:rsid w:val="0000727A"/>
    <w:rsid w:val="00023D33"/>
    <w:rsid w:val="00052555"/>
    <w:rsid w:val="000B7100"/>
    <w:rsid w:val="000F0DD7"/>
    <w:rsid w:val="00115BE6"/>
    <w:rsid w:val="00150B9F"/>
    <w:rsid w:val="001C1D52"/>
    <w:rsid w:val="0022336F"/>
    <w:rsid w:val="00246EDA"/>
    <w:rsid w:val="00250592"/>
    <w:rsid w:val="00306DCD"/>
    <w:rsid w:val="00311CBE"/>
    <w:rsid w:val="0032709D"/>
    <w:rsid w:val="003755A6"/>
    <w:rsid w:val="003B17D1"/>
    <w:rsid w:val="003B4E8A"/>
    <w:rsid w:val="003C0C1C"/>
    <w:rsid w:val="0040566C"/>
    <w:rsid w:val="00415514"/>
    <w:rsid w:val="00430F7F"/>
    <w:rsid w:val="00530D61"/>
    <w:rsid w:val="005851E7"/>
    <w:rsid w:val="005C23B2"/>
    <w:rsid w:val="00610BBD"/>
    <w:rsid w:val="00686DB6"/>
    <w:rsid w:val="006D580D"/>
    <w:rsid w:val="00700848"/>
    <w:rsid w:val="00767D09"/>
    <w:rsid w:val="007C52F5"/>
    <w:rsid w:val="00814663"/>
    <w:rsid w:val="00846EA3"/>
    <w:rsid w:val="008503F2"/>
    <w:rsid w:val="00855D93"/>
    <w:rsid w:val="00895F02"/>
    <w:rsid w:val="008F5AF1"/>
    <w:rsid w:val="00916B19"/>
    <w:rsid w:val="009A0B92"/>
    <w:rsid w:val="009C10C6"/>
    <w:rsid w:val="00A47706"/>
    <w:rsid w:val="00A52598"/>
    <w:rsid w:val="00A56C15"/>
    <w:rsid w:val="00A84C8D"/>
    <w:rsid w:val="00AA0EBF"/>
    <w:rsid w:val="00AC3FF4"/>
    <w:rsid w:val="00AF2F0A"/>
    <w:rsid w:val="00AF30FD"/>
    <w:rsid w:val="00B046DB"/>
    <w:rsid w:val="00B9714B"/>
    <w:rsid w:val="00BC1FA6"/>
    <w:rsid w:val="00BD5275"/>
    <w:rsid w:val="00C65678"/>
    <w:rsid w:val="00D1099A"/>
    <w:rsid w:val="00D270C4"/>
    <w:rsid w:val="00E901C6"/>
    <w:rsid w:val="00EC1443"/>
    <w:rsid w:val="00EF67C9"/>
    <w:rsid w:val="00F03354"/>
    <w:rsid w:val="00F0543D"/>
    <w:rsid w:val="00F24BE7"/>
    <w:rsid w:val="00F5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4170"/>
  <w15:chartTrackingRefBased/>
  <w15:docId w15:val="{AE2368BD-DE6A-4E9F-9E4A-CE51706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36F"/>
    <w:rPr>
      <w:color w:val="0000FF"/>
      <w:u w:val="single"/>
    </w:rPr>
  </w:style>
  <w:style w:type="character" w:customStyle="1" w:styleId="RABold">
    <w:name w:val="RA Bold"/>
    <w:qFormat/>
    <w:rsid w:val="0022336F"/>
    <w:rPr>
      <w:b/>
      <w:bCs/>
      <w:sz w:val="24"/>
      <w:szCs w:val="24"/>
    </w:rPr>
  </w:style>
  <w:style w:type="character" w:customStyle="1" w:styleId="StyleBoldItalic">
    <w:name w:val="Style Bold Italic"/>
    <w:rsid w:val="0022336F"/>
    <w:rPr>
      <w:b/>
      <w:i/>
    </w:rPr>
  </w:style>
  <w:style w:type="paragraph" w:styleId="BalloonText">
    <w:name w:val="Balloon Text"/>
    <w:basedOn w:val="Normal"/>
    <w:link w:val="BalloonTextChar"/>
    <w:uiPriority w:val="99"/>
    <w:semiHidden/>
    <w:unhideWhenUsed/>
    <w:rsid w:val="006D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0D"/>
    <w:rPr>
      <w:rFonts w:ascii="Segoe UI" w:hAnsi="Segoe UI" w:cs="Segoe UI"/>
      <w:sz w:val="18"/>
      <w:szCs w:val="18"/>
    </w:rPr>
  </w:style>
  <w:style w:type="character" w:customStyle="1" w:styleId="StyleBold">
    <w:name w:val="Style Bold"/>
    <w:rsid w:val="00F0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0659">
      <w:bodyDiv w:val="1"/>
      <w:marLeft w:val="0"/>
      <w:marRight w:val="0"/>
      <w:marTop w:val="0"/>
      <w:marBottom w:val="0"/>
      <w:divBdr>
        <w:top w:val="none" w:sz="0" w:space="0" w:color="auto"/>
        <w:left w:val="none" w:sz="0" w:space="0" w:color="auto"/>
        <w:bottom w:val="none" w:sz="0" w:space="0" w:color="auto"/>
        <w:right w:val="none" w:sz="0" w:space="0" w:color="auto"/>
      </w:divBdr>
    </w:div>
    <w:div w:id="279847613">
      <w:bodyDiv w:val="1"/>
      <w:marLeft w:val="0"/>
      <w:marRight w:val="0"/>
      <w:marTop w:val="0"/>
      <w:marBottom w:val="0"/>
      <w:divBdr>
        <w:top w:val="none" w:sz="0" w:space="0" w:color="auto"/>
        <w:left w:val="none" w:sz="0" w:space="0" w:color="auto"/>
        <w:bottom w:val="none" w:sz="0" w:space="0" w:color="auto"/>
        <w:right w:val="none" w:sz="0" w:space="0" w:color="auto"/>
      </w:divBdr>
    </w:div>
    <w:div w:id="455637911">
      <w:bodyDiv w:val="1"/>
      <w:marLeft w:val="0"/>
      <w:marRight w:val="0"/>
      <w:marTop w:val="0"/>
      <w:marBottom w:val="0"/>
      <w:divBdr>
        <w:top w:val="none" w:sz="0" w:space="0" w:color="auto"/>
        <w:left w:val="none" w:sz="0" w:space="0" w:color="auto"/>
        <w:bottom w:val="none" w:sz="0" w:space="0" w:color="auto"/>
        <w:right w:val="none" w:sz="0" w:space="0" w:color="auto"/>
      </w:divBdr>
    </w:div>
    <w:div w:id="903833610">
      <w:bodyDiv w:val="1"/>
      <w:marLeft w:val="0"/>
      <w:marRight w:val="0"/>
      <w:marTop w:val="0"/>
      <w:marBottom w:val="0"/>
      <w:divBdr>
        <w:top w:val="none" w:sz="0" w:space="0" w:color="auto"/>
        <w:left w:val="none" w:sz="0" w:space="0" w:color="auto"/>
        <w:bottom w:val="none" w:sz="0" w:space="0" w:color="auto"/>
        <w:right w:val="none" w:sz="0" w:space="0" w:color="auto"/>
      </w:divBdr>
    </w:div>
    <w:div w:id="1385638953">
      <w:bodyDiv w:val="1"/>
      <w:marLeft w:val="0"/>
      <w:marRight w:val="0"/>
      <w:marTop w:val="0"/>
      <w:marBottom w:val="0"/>
      <w:divBdr>
        <w:top w:val="none" w:sz="0" w:space="0" w:color="auto"/>
        <w:left w:val="none" w:sz="0" w:space="0" w:color="auto"/>
        <w:bottom w:val="none" w:sz="0" w:space="0" w:color="auto"/>
        <w:right w:val="none" w:sz="0" w:space="0" w:color="auto"/>
      </w:divBdr>
    </w:div>
    <w:div w:id="1869833552">
      <w:bodyDiv w:val="1"/>
      <w:marLeft w:val="0"/>
      <w:marRight w:val="0"/>
      <w:marTop w:val="0"/>
      <w:marBottom w:val="0"/>
      <w:divBdr>
        <w:top w:val="none" w:sz="0" w:space="0" w:color="auto"/>
        <w:left w:val="none" w:sz="0" w:space="0" w:color="auto"/>
        <w:bottom w:val="none" w:sz="0" w:space="0" w:color="auto"/>
        <w:right w:val="none" w:sz="0" w:space="0" w:color="auto"/>
      </w:divBdr>
    </w:div>
    <w:div w:id="19709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lphandersen.com" TargetMode="External"/><Relationship Id="rId4" Type="http://schemas.openxmlformats.org/officeDocument/2006/relationships/hyperlink" Target="mailto:apply@ralphander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Andersen</dc:creator>
  <cp:keywords/>
  <dc:description/>
  <cp:lastModifiedBy>Hannah Jones</cp:lastModifiedBy>
  <cp:revision>5</cp:revision>
  <cp:lastPrinted>2017-12-28T21:28:00Z</cp:lastPrinted>
  <dcterms:created xsi:type="dcterms:W3CDTF">2020-06-05T17:24:00Z</dcterms:created>
  <dcterms:modified xsi:type="dcterms:W3CDTF">2020-06-05T17:28:00Z</dcterms:modified>
</cp:coreProperties>
</file>