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89A" w:rsidRDefault="004E0D7B" w:rsidP="00B1389A">
      <w:r>
        <w:t>ASSOC</w:t>
      </w:r>
      <w:r w:rsidR="00B1389A">
        <w:t>IATE MEDICAL EXAMINER</w:t>
      </w:r>
    </w:p>
    <w:p w:rsidR="00B1389A" w:rsidRDefault="00811C3B" w:rsidP="00B1389A">
      <w:r>
        <w:t xml:space="preserve">Broward County </w:t>
      </w:r>
      <w:r w:rsidR="00B1389A">
        <w:t xml:space="preserve">Medical Examiner, 5301 SW 31st Ave., Fort Lauderdale, FL  </w:t>
      </w:r>
    </w:p>
    <w:p w:rsidR="00B1389A" w:rsidRDefault="00B1389A" w:rsidP="00B1389A">
      <w:r>
        <w:t>Job Type</w:t>
      </w:r>
      <w:r w:rsidR="00811C3B">
        <w:t>:</w:t>
      </w:r>
      <w:r>
        <w:t xml:space="preserve"> Full Time Department Medical Examiners &amp; Trauma Services </w:t>
      </w:r>
    </w:p>
    <w:p w:rsidR="00B1389A" w:rsidRDefault="00B1389A" w:rsidP="00B1389A">
      <w:r>
        <w:t>Job Number 140</w:t>
      </w:r>
      <w:r w:rsidR="00D608D9">
        <w:t>4767</w:t>
      </w:r>
      <w:r>
        <w:t xml:space="preserve"> Closing </w:t>
      </w:r>
      <w:r w:rsidR="004A574C">
        <w:t>– open until position filled</w:t>
      </w:r>
      <w:r>
        <w:t xml:space="preserve"> </w:t>
      </w:r>
    </w:p>
    <w:p w:rsidR="00B1389A" w:rsidRDefault="007C50A9" w:rsidP="00B1389A">
      <w:r>
        <w:t>R</w:t>
      </w:r>
      <w:r w:rsidR="00B1389A">
        <w:t>EQUIREMENTS AND PREFERENCES</w:t>
      </w:r>
    </w:p>
    <w:p w:rsidR="00926500" w:rsidRDefault="00B1389A" w:rsidP="00B1389A">
      <w:r>
        <w:t>The Broward County Board of County Commissioners is seeking qualified candidates for the positio</w:t>
      </w:r>
      <w:r w:rsidR="0063323F">
        <w:t xml:space="preserve">n of Associate Medical Examiner to be part of </w:t>
      </w:r>
      <w:r w:rsidR="00D95EC8">
        <w:t xml:space="preserve">a </w:t>
      </w:r>
      <w:r w:rsidR="00D608D9">
        <w:t>seven-member</w:t>
      </w:r>
      <w:r w:rsidR="00697A65">
        <w:t xml:space="preserve"> </w:t>
      </w:r>
      <w:r w:rsidR="0063323F">
        <w:t>medical examiner practice in the 18</w:t>
      </w:r>
      <w:r w:rsidR="0063323F" w:rsidRPr="0063323F">
        <w:rPr>
          <w:vertAlign w:val="superscript"/>
        </w:rPr>
        <w:t>th</w:t>
      </w:r>
      <w:r w:rsidR="0063323F">
        <w:t xml:space="preserve"> largest metropolitan region in the country.  </w:t>
      </w:r>
      <w:r w:rsidR="00D95EC8">
        <w:t xml:space="preserve"> </w:t>
      </w:r>
    </w:p>
    <w:p w:rsidR="00DF43EB" w:rsidRDefault="00460388" w:rsidP="00B1389A">
      <w:r>
        <w:t>The practice is based on Florida Statue</w:t>
      </w:r>
      <w:r w:rsidR="003C093E">
        <w:t xml:space="preserve"> 406,   </w:t>
      </w:r>
      <w:hyperlink r:id="rId4" w:history="1">
        <w:r w:rsidR="00DF43EB" w:rsidRPr="001A2CAD">
          <w:rPr>
            <w:rStyle w:val="Hyperlink"/>
          </w:rPr>
          <w:t>http://www.leg.state.fl.us/statutes/index.cfm?App_mode=Display_Statute&amp;Search_String=&amp;URL=0400-0499/0406/0406PARTIContentsIndex.html</w:t>
        </w:r>
      </w:hyperlink>
    </w:p>
    <w:p w:rsidR="00626897" w:rsidRDefault="007F590D" w:rsidP="00B1389A">
      <w:r>
        <w:t>a</w:t>
      </w:r>
      <w:r w:rsidR="00626897">
        <w:t>nd</w:t>
      </w:r>
    </w:p>
    <w:p w:rsidR="00E5447C" w:rsidRDefault="00626897" w:rsidP="00B1389A">
      <w:r>
        <w:t>Florida Administrative Code 11G</w:t>
      </w:r>
      <w:r w:rsidR="00E5447C">
        <w:t xml:space="preserve">-2.006, </w:t>
      </w:r>
      <w:hyperlink r:id="rId5" w:history="1">
        <w:r w:rsidR="0096268D" w:rsidRPr="001A2CAD">
          <w:rPr>
            <w:rStyle w:val="Hyperlink"/>
          </w:rPr>
          <w:t>https://www.flrules.org/Gateway/reference.asp?No=Ref-01104</w:t>
        </w:r>
      </w:hyperlink>
    </w:p>
    <w:p w:rsidR="00D608D9" w:rsidRDefault="004A574C" w:rsidP="00B1389A">
      <w:r>
        <w:t xml:space="preserve">The Office is fully accredited by the National Association of Medical Examiners and the American Board of Forensic Toxicology. </w:t>
      </w:r>
      <w:r w:rsidR="00DF43EB">
        <w:t>A</w:t>
      </w:r>
      <w:r w:rsidR="00D95EC8">
        <w:t xml:space="preserve">ll staff are also appointed in Palm Beach and Miami-Dade Counties, </w:t>
      </w:r>
      <w:r w:rsidR="008D438B">
        <w:t>and the three offices participate together in educational programs.</w:t>
      </w:r>
      <w:r w:rsidR="00D608D9">
        <w:t>\</w:t>
      </w:r>
      <w:r w:rsidR="00811C3B">
        <w:t xml:space="preserve"> In house toxicology averages </w:t>
      </w:r>
      <w:r w:rsidR="00BD221D">
        <w:t xml:space="preserve">results in less than 10 days. </w:t>
      </w:r>
      <w:r>
        <w:t>Staff includes 7 medical examiners, 1 fellow,</w:t>
      </w:r>
      <w:r w:rsidR="00BD221D">
        <w:t xml:space="preserve"> 8 investigators, 6 forensic techs, and support staff.</w:t>
      </w:r>
      <w:r w:rsidR="008D438B">
        <w:t xml:space="preserve"> </w:t>
      </w:r>
      <w:r w:rsidR="00ED7488">
        <w:t xml:space="preserve"> The office has a </w:t>
      </w:r>
      <w:proofErr w:type="spellStart"/>
      <w:r w:rsidR="00ED7488">
        <w:t>Lodox</w:t>
      </w:r>
      <w:proofErr w:type="spellEnd"/>
      <w:r w:rsidR="00ED7488">
        <w:t xml:space="preserve"> and every case </w:t>
      </w:r>
      <w:r w:rsidR="00B236DF">
        <w:t>is</w:t>
      </w:r>
      <w:r w:rsidR="00ED7488">
        <w:t xml:space="preserve"> scanned and available </w:t>
      </w:r>
      <w:r w:rsidR="00B236DF">
        <w:t xml:space="preserve">to be reviewed in the morning before starting casework. </w:t>
      </w:r>
      <w:r w:rsidR="005C501A">
        <w:t xml:space="preserve"> </w:t>
      </w:r>
      <w:r w:rsidR="00456754">
        <w:t xml:space="preserve">Case load is usually just less than 250 cases per year. </w:t>
      </w:r>
      <w:r w:rsidR="00D608D9">
        <w:t>Scene call averages 5 times per year.</w:t>
      </w:r>
      <w:r w:rsidR="00D608D9" w:rsidRPr="00D608D9">
        <w:t xml:space="preserve"> </w:t>
      </w:r>
      <w:r w:rsidR="00D608D9">
        <w:t>Weekend duty</w:t>
      </w:r>
      <w:r w:rsidR="00D608D9" w:rsidRPr="00D608D9">
        <w:t xml:space="preserve"> is less than on</w:t>
      </w:r>
      <w:r w:rsidR="00D608D9">
        <w:t>c</w:t>
      </w:r>
      <w:r w:rsidR="00D608D9" w:rsidRPr="00D608D9">
        <w:t>e per month</w:t>
      </w:r>
      <w:r w:rsidR="00D608D9">
        <w:t xml:space="preserve">. </w:t>
      </w:r>
      <w:r w:rsidR="00D608D9" w:rsidRPr="00D608D9">
        <w:t xml:space="preserve">Flex time off is given for working weekends.  </w:t>
      </w:r>
    </w:p>
    <w:p w:rsidR="00B1389A" w:rsidRDefault="005C501A" w:rsidP="00B1389A">
      <w:r>
        <w:t xml:space="preserve">Neuropathology and Cardiovascular Pathology consultations are available </w:t>
      </w:r>
      <w:r w:rsidR="00BF6DB5">
        <w:t>from subspecialist on retainer. Anthropology services are provided by the CA Pound Laboratory at the University of Florida</w:t>
      </w:r>
      <w:r w:rsidR="004A574C">
        <w:t xml:space="preserve"> and Florida Gulf Coast University</w:t>
      </w:r>
      <w:r w:rsidR="00BF6DB5">
        <w:t xml:space="preserve">. </w:t>
      </w:r>
    </w:p>
    <w:p w:rsidR="00B1389A" w:rsidRDefault="00B1389A" w:rsidP="00B1389A">
      <w:r>
        <w:t>This is responsible professional and administrative work in the Office of the Medical Examiner and Trauma Services.  Work involves determining the cause and manner of death of human beings within Broward County, producing written reports of the findings and</w:t>
      </w:r>
      <w:r w:rsidR="00E63BC7">
        <w:t xml:space="preserve"> testifying in court and </w:t>
      </w:r>
      <w:r w:rsidR="00D608D9">
        <w:t xml:space="preserve">at </w:t>
      </w:r>
      <w:r w:rsidR="00E63BC7">
        <w:t xml:space="preserve">depositions. </w:t>
      </w:r>
      <w:r>
        <w:t xml:space="preserve">Work also involves </w:t>
      </w:r>
      <w:r w:rsidR="006B7790">
        <w:t xml:space="preserve">training and oversight of </w:t>
      </w:r>
      <w:r>
        <w:t xml:space="preserve">the work of the </w:t>
      </w:r>
      <w:r w:rsidR="007C50A9">
        <w:t>M</w:t>
      </w:r>
      <w:r>
        <w:t>edical Examiner</w:t>
      </w:r>
      <w:r w:rsidR="006B7790">
        <w:t xml:space="preserve"> Fellow</w:t>
      </w:r>
      <w:r w:rsidR="007C50A9">
        <w:t xml:space="preserve">, Medical </w:t>
      </w:r>
      <w:r w:rsidR="006B7790">
        <w:t>Residents/</w:t>
      </w:r>
      <w:r w:rsidR="007C50A9">
        <w:t>Students, and other</w:t>
      </w:r>
      <w:r w:rsidR="00C03C34">
        <w:t xml:space="preserve"> Medical Professionals in training. </w:t>
      </w:r>
      <w:r>
        <w:t>Duties are performed under the general supervision of the Chief Medical Examiner, or assigned supervisor, through the review of autopsy and scene reports and through periodic staff conferences to identify trends and review problem cases.</w:t>
      </w:r>
      <w:r w:rsidR="00EE14B2">
        <w:t xml:space="preserve">  The Office is affiliated </w:t>
      </w:r>
      <w:r w:rsidR="001C5BE7">
        <w:t xml:space="preserve">with </w:t>
      </w:r>
      <w:r w:rsidR="00EE14B2">
        <w:t xml:space="preserve">local Medical </w:t>
      </w:r>
      <w:r w:rsidR="00353C67">
        <w:t>S</w:t>
      </w:r>
      <w:r w:rsidR="00EE14B2">
        <w:t xml:space="preserve">chools, and Trauma Centers. </w:t>
      </w:r>
      <w:r w:rsidR="00A60ADD">
        <w:t xml:space="preserve"> As the Office is also home to the County Trauma Service, Staff </w:t>
      </w:r>
      <w:r w:rsidR="004F7592">
        <w:t>can</w:t>
      </w:r>
      <w:r w:rsidR="001C5BE7">
        <w:t xml:space="preserve"> </w:t>
      </w:r>
      <w:r w:rsidR="00A60ADD">
        <w:t xml:space="preserve">participate in a wide variety </w:t>
      </w:r>
      <w:r w:rsidR="004F7592">
        <w:t>of monthly collaborations with clinical colleagues,</w:t>
      </w:r>
      <w:r w:rsidR="00A60ADD">
        <w:t xml:space="preserve"> </w:t>
      </w:r>
      <w:r w:rsidR="004F7592">
        <w:t>community-based</w:t>
      </w:r>
      <w:r w:rsidR="00A60ADD">
        <w:t xml:space="preserve"> </w:t>
      </w:r>
      <w:r w:rsidR="008C267A">
        <w:t>teaching</w:t>
      </w:r>
      <w:r w:rsidR="004F7592">
        <w:t>,</w:t>
      </w:r>
      <w:r w:rsidR="008C267A">
        <w:t xml:space="preserve"> and demonstration projects at schools and hospitals. </w:t>
      </w:r>
      <w:r w:rsidR="0063323F">
        <w:t xml:space="preserve">  </w:t>
      </w:r>
      <w:r w:rsidR="004F7592" w:rsidRPr="004F7592">
        <w:t>Staff are given an appointment at the new Allopathic Medical School at Nova Southeastern University</w:t>
      </w:r>
      <w:r w:rsidR="004F7592">
        <w:t>.</w:t>
      </w:r>
      <w:r w:rsidR="008C267A">
        <w:t xml:space="preserve">  </w:t>
      </w:r>
    </w:p>
    <w:p w:rsidR="00D608D9" w:rsidRDefault="00D608D9" w:rsidP="00B1389A"/>
    <w:p w:rsidR="00D608D9" w:rsidRDefault="00D608D9" w:rsidP="00B1389A"/>
    <w:p w:rsidR="00D608D9" w:rsidRDefault="00D608D9" w:rsidP="00B1389A"/>
    <w:p w:rsidR="00B1389A" w:rsidRDefault="00B1389A" w:rsidP="00B1389A">
      <w:r>
        <w:lastRenderedPageBreak/>
        <w:t>SEE OTHER SPECIAL INFORMATION BELOW</w:t>
      </w:r>
    </w:p>
    <w:p w:rsidR="00B1389A" w:rsidRDefault="00B1389A" w:rsidP="00B1389A">
      <w:r>
        <w:t>Minimum Education and Experience Requirements:</w:t>
      </w:r>
    </w:p>
    <w:p w:rsidR="00F07063" w:rsidRDefault="00B1389A" w:rsidP="00B1389A">
      <w:r>
        <w:t xml:space="preserve">Requires graduation from a medical school accredited by the Liaison Committee on Medical Education (LCME), jointly administered by the Association of American Medical Colleges and the American Medical Association (M.D.), or the Commission on Osteopathic College Accreditation of the American Osteopathic Association accredits osteopathic (D.O.) schools. </w:t>
      </w:r>
    </w:p>
    <w:p w:rsidR="00B1389A" w:rsidRDefault="00B1389A" w:rsidP="00B1389A">
      <w:r>
        <w:t xml:space="preserve">Special Certifications and Licenses: </w:t>
      </w:r>
    </w:p>
    <w:p w:rsidR="00B1389A" w:rsidRDefault="004A574C" w:rsidP="00B1389A">
      <w:r>
        <w:t xml:space="preserve">Can obtain </w:t>
      </w:r>
      <w:r w:rsidR="00B1389A">
        <w:t>and maintain a valid Florida Class E Driver's License based on area of assignment.</w:t>
      </w:r>
    </w:p>
    <w:p w:rsidR="00B1389A" w:rsidRDefault="00B1389A" w:rsidP="00B1389A">
      <w:r>
        <w:t>Licensed as a medical doctor by the State of Florida. Successful completion of an anatomic or anatomic/clinical pathology residency program and forensic pathology fellowship. All post graduate programs must be accredited by the Accreditation Council for Graduate Medical Education.  Must be board certified in anatomic &amp; forensic pathology or anatomic &amp; clinical &amp; forensic pathology by the American Board of Pathology or obtain such certification within two (2) years of commencement of employment.</w:t>
      </w:r>
    </w:p>
    <w:p w:rsidR="00B1389A" w:rsidRDefault="00B1389A" w:rsidP="00B1389A">
      <w:r>
        <w:t>OTHER SPECIAL INFORMATION:</w:t>
      </w:r>
    </w:p>
    <w:p w:rsidR="003D456B" w:rsidRDefault="003D456B" w:rsidP="00B1389A">
      <w:r>
        <w:t xml:space="preserve">Associate Medical Examiners are in pay band </w:t>
      </w:r>
      <w:r w:rsidR="00BE1747">
        <w:t>12</w:t>
      </w:r>
      <w:r w:rsidR="004F7592">
        <w:t>9</w:t>
      </w:r>
      <w:r w:rsidR="00BE1747">
        <w:t xml:space="preserve"> that</w:t>
      </w:r>
      <w:r>
        <w:t xml:space="preserve"> ranges from $</w:t>
      </w:r>
      <w:r w:rsidR="004A574C">
        <w:t>158, 401.98</w:t>
      </w:r>
      <w:r>
        <w:t>-</w:t>
      </w:r>
      <w:r w:rsidR="004B156D">
        <w:t>$</w:t>
      </w:r>
      <w:r w:rsidR="004A574C">
        <w:t>252,810.27</w:t>
      </w:r>
      <w:r w:rsidR="004B156D">
        <w:t>/</w:t>
      </w:r>
      <w:proofErr w:type="spellStart"/>
      <w:r w:rsidR="004B156D">
        <w:t>yr</w:t>
      </w:r>
      <w:proofErr w:type="spellEnd"/>
    </w:p>
    <w:p w:rsidR="00B1389A" w:rsidRDefault="00B1389A" w:rsidP="00B1389A">
      <w:r>
        <w:t>Associates with no Board</w:t>
      </w:r>
      <w:r w:rsidR="004F7592">
        <w:t>s</w:t>
      </w:r>
      <w:r>
        <w:t xml:space="preserve"> are paid $1</w:t>
      </w:r>
      <w:r w:rsidR="004A574C">
        <w:t>60</w:t>
      </w:r>
      <w:r>
        <w:t>,000.00/year.</w:t>
      </w:r>
    </w:p>
    <w:p w:rsidR="00B1389A" w:rsidRDefault="00B1389A" w:rsidP="00B1389A">
      <w:r>
        <w:t>Associates with Anatomic or Anatomic and Clinical Board are paid $1</w:t>
      </w:r>
      <w:r w:rsidR="004A574C">
        <w:t>80</w:t>
      </w:r>
      <w:r>
        <w:t>,000.00/year.</w:t>
      </w:r>
    </w:p>
    <w:p w:rsidR="00B1389A" w:rsidRDefault="00B1389A" w:rsidP="00B1389A">
      <w:r>
        <w:t>Associates with Forensic Board</w:t>
      </w:r>
      <w:r w:rsidR="0058426A">
        <w:t>s</w:t>
      </w:r>
      <w:r>
        <w:t xml:space="preserve"> are paid at the current rate of other Associate Medical Examiners</w:t>
      </w:r>
      <w:r w:rsidR="00284633">
        <w:t xml:space="preserve">, </w:t>
      </w:r>
      <w:r>
        <w:t>currently at $</w:t>
      </w:r>
      <w:r w:rsidR="004F7592">
        <w:t>218.160.60</w:t>
      </w:r>
      <w:r>
        <w:t>/year.</w:t>
      </w:r>
      <w:r w:rsidR="0058426A">
        <w:t xml:space="preserve">  The County resumed yearly raises in 2012 and ha</w:t>
      </w:r>
      <w:r w:rsidR="003A0CFF">
        <w:t>s</w:t>
      </w:r>
      <w:r w:rsidR="0058426A">
        <w:t xml:space="preserve"> given raises every year since. </w:t>
      </w:r>
      <w:r w:rsidR="004B156D">
        <w:t xml:space="preserve"> </w:t>
      </w:r>
      <w:r w:rsidR="00353465">
        <w:t>Every year t</w:t>
      </w:r>
      <w:r w:rsidR="004B156D">
        <w:t>here are 1</w:t>
      </w:r>
      <w:r w:rsidR="004A574C">
        <w:t>1</w:t>
      </w:r>
      <w:r w:rsidR="004B156D">
        <w:t xml:space="preserve"> paid holidays, 2 personal days, and for every six months without a sick day</w:t>
      </w:r>
      <w:r w:rsidR="00B67D1E">
        <w:t xml:space="preserve"> the member receives another bonus vacation day.  </w:t>
      </w:r>
      <w:r w:rsidR="0027178C">
        <w:t xml:space="preserve">There are </w:t>
      </w:r>
      <w:r w:rsidR="003821BF">
        <w:t>r</w:t>
      </w:r>
      <w:r w:rsidR="0027178C">
        <w:t xml:space="preserve">esources </w:t>
      </w:r>
      <w:r w:rsidR="00E90F89">
        <w:t>for</w:t>
      </w:r>
      <w:r w:rsidR="0027178C">
        <w:t xml:space="preserve"> </w:t>
      </w:r>
      <w:r w:rsidR="003821BF">
        <w:t xml:space="preserve">Associates to attend a professional meeting every year. </w:t>
      </w:r>
      <w:r w:rsidR="00B67D1E">
        <w:t xml:space="preserve">If the Associate works </w:t>
      </w:r>
      <w:r w:rsidR="003821BF">
        <w:t>a</w:t>
      </w:r>
      <w:r w:rsidR="00205E0A">
        <w:t xml:space="preserve"> holiday, the day is banked as 8 hours of vacation that can be used at any time or cashed out at the end of the year once 280 hours </w:t>
      </w:r>
      <w:r w:rsidR="00F07063">
        <w:t xml:space="preserve">of vacation </w:t>
      </w:r>
      <w:r w:rsidR="00205E0A">
        <w:t>are accumulated. Each Associate starts with two weeks of vacation and an additional week of “job basis” leave.</w:t>
      </w:r>
      <w:r w:rsidR="00353465">
        <w:t xml:space="preserve">  Excess sick leave can also be cashed out. </w:t>
      </w:r>
      <w:r w:rsidR="00205E0A">
        <w:t xml:space="preserve"> </w:t>
      </w:r>
      <w:r w:rsidR="005638C6">
        <w:t xml:space="preserve"> The Office pays for medical licenses and due</w:t>
      </w:r>
      <w:r w:rsidR="004A574C">
        <w:t>s</w:t>
      </w:r>
      <w:r w:rsidR="005638C6">
        <w:t xml:space="preserve"> to </w:t>
      </w:r>
      <w:r w:rsidR="00BC3633">
        <w:t>related professional organizations.</w:t>
      </w:r>
    </w:p>
    <w:p w:rsidR="00B1389A" w:rsidRDefault="00B97F7F" w:rsidP="00B1389A">
      <w:r>
        <w:t>Florida has no State Income Tax, but we do have a lot of sunshine and warm winters.</w:t>
      </w:r>
      <w:r w:rsidR="008176E1">
        <w:t xml:space="preserve">  It is South Florida so there are plenty of opportunity for activities year round.  There are </w:t>
      </w:r>
      <w:r w:rsidR="009A1C14">
        <w:t xml:space="preserve">multiple </w:t>
      </w:r>
      <w:r w:rsidR="008176E1">
        <w:t xml:space="preserve">major professional sport teams </w:t>
      </w:r>
      <w:r w:rsidR="007F3844">
        <w:t>in the immediate area. The</w:t>
      </w:r>
      <w:r w:rsidR="001A1E31">
        <w:t>r</w:t>
      </w:r>
      <w:r w:rsidR="007F3844">
        <w:t>e</w:t>
      </w:r>
      <w:r w:rsidR="001A1E31">
        <w:t xml:space="preserve"> are</w:t>
      </w:r>
      <w:r w:rsidR="007F3844">
        <w:t xml:space="preserve"> numerous beaches, the everglades, and </w:t>
      </w:r>
      <w:r w:rsidR="005B6F57">
        <w:t>outdoor activities of all types to enjoy and explore</w:t>
      </w:r>
      <w:bookmarkStart w:id="0" w:name="_GoBack"/>
      <w:bookmarkEnd w:id="0"/>
      <w:r w:rsidR="005B6F57">
        <w:t xml:space="preserve">. </w:t>
      </w:r>
    </w:p>
    <w:p w:rsidR="00B1389A" w:rsidRDefault="00B1389A" w:rsidP="00B1389A">
      <w:r>
        <w:t>The County participates in the Florida retirement Sys</w:t>
      </w:r>
      <w:r w:rsidR="00BE1187">
        <w:t>tem, with medical examiners in</w:t>
      </w:r>
      <w:r w:rsidR="004F7592">
        <w:t xml:space="preserve"> The</w:t>
      </w:r>
      <w:r w:rsidR="00BE1187">
        <w:t xml:space="preserve"> </w:t>
      </w:r>
      <w:r>
        <w:t xml:space="preserve">Special Risk Membership </w:t>
      </w:r>
      <w:r w:rsidR="00180302">
        <w:t xml:space="preserve">(3% x </w:t>
      </w:r>
      <w:r w:rsidR="00B75FFC">
        <w:t>ye</w:t>
      </w:r>
      <w:r w:rsidR="00180302">
        <w:t>ars of service</w:t>
      </w:r>
      <w:r w:rsidR="00B75FFC">
        <w:t xml:space="preserve"> x the average of your highest 8 years of salary) with vesting at 8 years.  There is also an investment plan which the member can chose instead of the pension</w:t>
      </w:r>
      <w:r w:rsidR="00BE1187">
        <w:t xml:space="preserve"> that vest</w:t>
      </w:r>
      <w:r w:rsidR="00187049">
        <w:t>s</w:t>
      </w:r>
      <w:r w:rsidR="00BE1187">
        <w:t xml:space="preserve"> in one year</w:t>
      </w:r>
      <w:r w:rsidR="00B75FFC">
        <w:t>. M</w:t>
      </w:r>
      <w:r>
        <w:t xml:space="preserve">ore information is available at </w:t>
      </w:r>
      <w:hyperlink r:id="rId6" w:history="1">
        <w:r w:rsidR="003A0CFF" w:rsidRPr="001A2CAD">
          <w:rPr>
            <w:rStyle w:val="Hyperlink"/>
          </w:rPr>
          <w:t>www.</w:t>
        </w:r>
        <w:r w:rsidR="003A0CFF" w:rsidRPr="001A2CAD">
          <w:rPr>
            <w:rStyle w:val="Hyperlink"/>
          </w:rPr>
          <w:t>m</w:t>
        </w:r>
        <w:r w:rsidR="003A0CFF" w:rsidRPr="001A2CAD">
          <w:rPr>
            <w:rStyle w:val="Hyperlink"/>
          </w:rPr>
          <w:t>yfrs.com</w:t>
        </w:r>
      </w:hyperlink>
    </w:p>
    <w:p w:rsidR="00735CF2" w:rsidRDefault="00B1389A" w:rsidP="00B1389A">
      <w:r>
        <w:t xml:space="preserve">The County provides a </w:t>
      </w:r>
      <w:r w:rsidR="00B75FFC">
        <w:t xml:space="preserve">very </w:t>
      </w:r>
      <w:r>
        <w:t xml:space="preserve">generous benefits package.  To learn more go to </w:t>
      </w:r>
      <w:hyperlink r:id="rId7" w:history="1">
        <w:r w:rsidR="004A574C" w:rsidRPr="00607293">
          <w:rPr>
            <w:rStyle w:val="Hyperlink"/>
          </w:rPr>
          <w:t>http://www.broward.org/Benefits/Pages/Default.aspx</w:t>
        </w:r>
      </w:hyperlink>
    </w:p>
    <w:p w:rsidR="00BE1747" w:rsidRDefault="00BE1747" w:rsidP="00B1389A">
      <w:r>
        <w:lastRenderedPageBreak/>
        <w:t xml:space="preserve">To apply go to </w:t>
      </w:r>
      <w:hyperlink r:id="rId8" w:history="1">
        <w:r w:rsidR="004A574C" w:rsidRPr="00607293">
          <w:rPr>
            <w:rStyle w:val="Hyperlink"/>
          </w:rPr>
          <w:t>https://www.governmentjobs.com/careers/broward/jobs/2461663/associate-medical-examiner?pagetype=jobOpportunitiesJobs</w:t>
        </w:r>
      </w:hyperlink>
    </w:p>
    <w:p w:rsidR="004A574C" w:rsidRDefault="004A574C" w:rsidP="00B1389A"/>
    <w:p w:rsidR="00BE1747" w:rsidRDefault="00BE1747" w:rsidP="00B1389A"/>
    <w:p w:rsidR="003A0CFF" w:rsidRDefault="003A0CFF" w:rsidP="00B1389A"/>
    <w:sectPr w:rsidR="003A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9A"/>
    <w:rsid w:val="00180302"/>
    <w:rsid w:val="00187049"/>
    <w:rsid w:val="001A1E31"/>
    <w:rsid w:val="001C5BE7"/>
    <w:rsid w:val="001F026F"/>
    <w:rsid w:val="00205E0A"/>
    <w:rsid w:val="0027178C"/>
    <w:rsid w:val="00284633"/>
    <w:rsid w:val="002F7918"/>
    <w:rsid w:val="00353465"/>
    <w:rsid w:val="00353C67"/>
    <w:rsid w:val="003821BF"/>
    <w:rsid w:val="003A0CFF"/>
    <w:rsid w:val="003C093E"/>
    <w:rsid w:val="003D456B"/>
    <w:rsid w:val="00456754"/>
    <w:rsid w:val="00460388"/>
    <w:rsid w:val="0049676A"/>
    <w:rsid w:val="004A574C"/>
    <w:rsid w:val="004B156D"/>
    <w:rsid w:val="004E0D7B"/>
    <w:rsid w:val="004F7592"/>
    <w:rsid w:val="005638C6"/>
    <w:rsid w:val="0058426A"/>
    <w:rsid w:val="005B6F57"/>
    <w:rsid w:val="005C501A"/>
    <w:rsid w:val="00626897"/>
    <w:rsid w:val="0063323F"/>
    <w:rsid w:val="00697A65"/>
    <w:rsid w:val="006B7790"/>
    <w:rsid w:val="00793C79"/>
    <w:rsid w:val="007C50A9"/>
    <w:rsid w:val="007F3844"/>
    <w:rsid w:val="007F590D"/>
    <w:rsid w:val="00811C3B"/>
    <w:rsid w:val="008176E1"/>
    <w:rsid w:val="008C267A"/>
    <w:rsid w:val="008D438B"/>
    <w:rsid w:val="00926500"/>
    <w:rsid w:val="0096268D"/>
    <w:rsid w:val="009A1C14"/>
    <w:rsid w:val="009A31A4"/>
    <w:rsid w:val="00A60ADD"/>
    <w:rsid w:val="00B1389A"/>
    <w:rsid w:val="00B236DF"/>
    <w:rsid w:val="00B67D1E"/>
    <w:rsid w:val="00B75FFC"/>
    <w:rsid w:val="00B97F7F"/>
    <w:rsid w:val="00BC3633"/>
    <w:rsid w:val="00BD221D"/>
    <w:rsid w:val="00BE1187"/>
    <w:rsid w:val="00BE1747"/>
    <w:rsid w:val="00BF6DB5"/>
    <w:rsid w:val="00C03C34"/>
    <w:rsid w:val="00D526C4"/>
    <w:rsid w:val="00D608D9"/>
    <w:rsid w:val="00D95EC8"/>
    <w:rsid w:val="00DF43EB"/>
    <w:rsid w:val="00E5447C"/>
    <w:rsid w:val="00E63BC7"/>
    <w:rsid w:val="00E90F89"/>
    <w:rsid w:val="00EA4590"/>
    <w:rsid w:val="00EC4096"/>
    <w:rsid w:val="00ED7488"/>
    <w:rsid w:val="00EE14B2"/>
    <w:rsid w:val="00F0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8B42"/>
  <w15:chartTrackingRefBased/>
  <w15:docId w15:val="{757A98A4-FD26-43EF-A5CE-7A92ADB7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FF"/>
    <w:rPr>
      <w:color w:val="0563C1" w:themeColor="hyperlink"/>
      <w:u w:val="single"/>
    </w:rPr>
  </w:style>
  <w:style w:type="character" w:styleId="FollowedHyperlink">
    <w:name w:val="FollowedHyperlink"/>
    <w:basedOn w:val="DefaultParagraphFont"/>
    <w:uiPriority w:val="99"/>
    <w:semiHidden/>
    <w:unhideWhenUsed/>
    <w:rsid w:val="00E5447C"/>
    <w:rPr>
      <w:color w:val="954F72" w:themeColor="followedHyperlink"/>
      <w:u w:val="single"/>
    </w:rPr>
  </w:style>
  <w:style w:type="character" w:styleId="UnresolvedMention">
    <w:name w:val="Unresolved Mention"/>
    <w:basedOn w:val="DefaultParagraphFont"/>
    <w:uiPriority w:val="99"/>
    <w:semiHidden/>
    <w:unhideWhenUsed/>
    <w:rsid w:val="004A5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broward/jobs/2461663/associate-medical-examiner?pagetype=jobOpportunitiesJobs" TargetMode="External"/><Relationship Id="rId3" Type="http://schemas.openxmlformats.org/officeDocument/2006/relationships/webSettings" Target="webSettings.xml"/><Relationship Id="rId7" Type="http://schemas.openxmlformats.org/officeDocument/2006/relationships/hyperlink" Target="http://www.broward.org/Benefits/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frs.com" TargetMode="External"/><Relationship Id="rId5" Type="http://schemas.openxmlformats.org/officeDocument/2006/relationships/hyperlink" Target="https://www.flrules.org/Gateway/reference.asp?No=Ref-01104" TargetMode="External"/><Relationship Id="rId10" Type="http://schemas.openxmlformats.org/officeDocument/2006/relationships/theme" Target="theme/theme1.xml"/><Relationship Id="rId4" Type="http://schemas.openxmlformats.org/officeDocument/2006/relationships/hyperlink" Target="http://www.leg.state.fl.us/statutes/index.cfm?App_mode=Display_Statute&amp;Search_String=&amp;URL=0400-0499/0406/0406PARTIContents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Mallak, Craig</dc:creator>
  <cp:keywords/>
  <dc:description/>
  <cp:lastModifiedBy>Mallak, Craig</cp:lastModifiedBy>
  <cp:revision>2</cp:revision>
  <dcterms:created xsi:type="dcterms:W3CDTF">2019-05-30T14:05:00Z</dcterms:created>
  <dcterms:modified xsi:type="dcterms:W3CDTF">2019-05-30T14:05:00Z</dcterms:modified>
</cp:coreProperties>
</file>